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2B2" w:rsidRPr="000A02B2" w:rsidRDefault="000A02B2" w:rsidP="000A02B2">
      <w:pPr>
        <w:pStyle w:val="Title"/>
        <w:spacing w:before="120" w:after="0"/>
        <w:rPr>
          <w:sz w:val="27"/>
          <w:szCs w:val="27"/>
        </w:rPr>
      </w:pPr>
      <w:r w:rsidRPr="000A02B2">
        <w:rPr>
          <w:sz w:val="27"/>
          <w:szCs w:val="27"/>
        </w:rPr>
        <w:t xml:space="preserve">Tiết 4,5,6. </w:t>
      </w:r>
      <w:r w:rsidRPr="000A02B2">
        <w:rPr>
          <w:sz w:val="27"/>
          <w:szCs w:val="27"/>
        </w:rPr>
        <w:t>BÀI 2. PHÂN BÓN VÔ CƠ</w:t>
      </w:r>
    </w:p>
    <w:p w:rsidR="000A02B2" w:rsidRPr="000A02B2" w:rsidRDefault="000A02B2" w:rsidP="000A02B2">
      <w:pPr>
        <w:spacing w:before="120"/>
        <w:jc w:val="center"/>
        <w:rPr>
          <w:b/>
          <w:sz w:val="27"/>
          <w:szCs w:val="27"/>
        </w:rPr>
      </w:pPr>
      <w:r w:rsidRPr="000A02B2">
        <w:rPr>
          <w:b/>
          <w:sz w:val="27"/>
          <w:szCs w:val="27"/>
        </w:rPr>
        <w:t>Ngày soạn 15/9/2026</w:t>
      </w:r>
    </w:p>
    <w:p w:rsidR="000A02B2" w:rsidRPr="000A02B2" w:rsidRDefault="000A02B2" w:rsidP="000A02B2">
      <w:pPr>
        <w:spacing w:before="120"/>
        <w:jc w:val="center"/>
        <w:rPr>
          <w:b/>
          <w:sz w:val="27"/>
          <w:szCs w:val="27"/>
        </w:rPr>
      </w:pPr>
      <w:r w:rsidRPr="000A02B2">
        <w:rPr>
          <w:b/>
          <w:sz w:val="27"/>
          <w:szCs w:val="27"/>
        </w:rPr>
        <w:t>Thời lượng: 3</w:t>
      </w:r>
      <w:r w:rsidRPr="000A02B2">
        <w:rPr>
          <w:b/>
          <w:sz w:val="27"/>
          <w:szCs w:val="27"/>
        </w:rPr>
        <w:t xml:space="preserve"> tiết </w:t>
      </w:r>
    </w:p>
    <w:p w:rsidR="000A02B2" w:rsidRPr="000A02B2" w:rsidRDefault="000A02B2" w:rsidP="000A02B2">
      <w:pPr>
        <w:pStyle w:val="Heading1"/>
        <w:jc w:val="both"/>
        <w:rPr>
          <w:sz w:val="27"/>
          <w:szCs w:val="27"/>
        </w:rPr>
      </w:pPr>
      <w:r w:rsidRPr="000A02B2">
        <w:rPr>
          <w:sz w:val="27"/>
          <w:szCs w:val="27"/>
        </w:rPr>
        <w:t>I. MỤC TIÊU</w:t>
      </w:r>
    </w:p>
    <w:p w:rsidR="000A02B2" w:rsidRPr="000A02B2" w:rsidRDefault="000A02B2" w:rsidP="000A02B2">
      <w:pPr>
        <w:pStyle w:val="Heading2"/>
        <w:jc w:val="both"/>
        <w:rPr>
          <w:sz w:val="27"/>
          <w:szCs w:val="27"/>
        </w:rPr>
      </w:pPr>
      <w:r w:rsidRPr="000A02B2">
        <w:rPr>
          <w:sz w:val="27"/>
          <w:szCs w:val="27"/>
        </w:rPr>
        <w:t>1. Kiến thức</w:t>
      </w:r>
    </w:p>
    <w:p w:rsidR="000A02B2" w:rsidRPr="000A02B2" w:rsidRDefault="000A02B2" w:rsidP="000A02B2">
      <w:pPr>
        <w:spacing w:before="120"/>
        <w:ind w:firstLine="720"/>
        <w:jc w:val="both"/>
        <w:rPr>
          <w:sz w:val="27"/>
          <w:szCs w:val="27"/>
        </w:rPr>
      </w:pPr>
      <w:r w:rsidRPr="000A02B2">
        <w:rPr>
          <w:sz w:val="27"/>
          <w:szCs w:val="27"/>
        </w:rPr>
        <w:t>- Phân loại được các loại phân bón vô cơ: phâ</w:t>
      </w:r>
      <w:bookmarkStart w:id="0" w:name="_GoBack"/>
      <w:bookmarkEnd w:id="0"/>
      <w:r w:rsidRPr="000A02B2">
        <w:rPr>
          <w:sz w:val="27"/>
          <w:szCs w:val="27"/>
        </w:rPr>
        <w:t>n bón đơn, đa lượng hay còn gọi là phân khoáng đơn (đạm, lân, kali); phân bón trung lượng; phân bón vi lượng; phân bón phức hợp; phân bón hỗn hợp.</w:t>
      </w:r>
    </w:p>
    <w:p w:rsidR="000A02B2" w:rsidRPr="000A02B2" w:rsidRDefault="000A02B2" w:rsidP="000A02B2">
      <w:pPr>
        <w:spacing w:before="120"/>
        <w:ind w:firstLine="720"/>
        <w:jc w:val="both"/>
        <w:rPr>
          <w:sz w:val="27"/>
          <w:szCs w:val="27"/>
        </w:rPr>
      </w:pPr>
      <w:r w:rsidRPr="000A02B2">
        <w:rPr>
          <w:sz w:val="27"/>
          <w:szCs w:val="27"/>
        </w:rPr>
        <w:t>- Mô tả được vai trò của một số chất dinh dưỡng trong phân bón vô cơ cần thiết cho cây trồng.</w:t>
      </w:r>
    </w:p>
    <w:p w:rsidR="000A02B2" w:rsidRPr="000A02B2" w:rsidRDefault="000A02B2" w:rsidP="000A02B2">
      <w:pPr>
        <w:spacing w:before="120"/>
        <w:ind w:firstLine="720"/>
        <w:jc w:val="both"/>
        <w:rPr>
          <w:sz w:val="27"/>
          <w:szCs w:val="27"/>
        </w:rPr>
      </w:pPr>
      <w:r w:rsidRPr="000A02B2">
        <w:rPr>
          <w:sz w:val="27"/>
          <w:szCs w:val="27"/>
        </w:rPr>
        <w:t>- Trình bày được quy trình sản xuất một số loại phân bón vô cơ (phân đạm, phân lân, phân kali, phân ammophos).</w:t>
      </w:r>
    </w:p>
    <w:p w:rsidR="000A02B2" w:rsidRPr="000A02B2" w:rsidRDefault="000A02B2" w:rsidP="000A02B2">
      <w:pPr>
        <w:spacing w:before="120"/>
        <w:ind w:firstLine="720"/>
        <w:jc w:val="both"/>
        <w:rPr>
          <w:sz w:val="27"/>
          <w:szCs w:val="27"/>
        </w:rPr>
      </w:pPr>
      <w:r w:rsidRPr="000A02B2">
        <w:rPr>
          <w:sz w:val="27"/>
          <w:szCs w:val="27"/>
        </w:rPr>
        <w:t>- Trình bày được cách sử dụng và bảo quản một số loại phân bón thông dụng.</w:t>
      </w:r>
    </w:p>
    <w:p w:rsidR="000A02B2" w:rsidRPr="000A02B2" w:rsidRDefault="000A02B2" w:rsidP="000A02B2">
      <w:pPr>
        <w:spacing w:before="120"/>
        <w:ind w:firstLine="720"/>
        <w:jc w:val="both"/>
        <w:rPr>
          <w:sz w:val="27"/>
          <w:szCs w:val="27"/>
        </w:rPr>
      </w:pPr>
      <w:r w:rsidRPr="000A02B2">
        <w:rPr>
          <w:sz w:val="27"/>
          <w:szCs w:val="27"/>
        </w:rPr>
        <w:t>- Hiểu được tác động của việc sử dụng phân bón đến môi trường (hiện tượng phú dưỡng).</w:t>
      </w:r>
    </w:p>
    <w:p w:rsidR="000A02B2" w:rsidRPr="000A02B2" w:rsidRDefault="000A02B2" w:rsidP="000A02B2">
      <w:pPr>
        <w:pStyle w:val="Heading2"/>
        <w:jc w:val="both"/>
        <w:rPr>
          <w:sz w:val="27"/>
          <w:szCs w:val="27"/>
        </w:rPr>
      </w:pPr>
      <w:r w:rsidRPr="000A02B2">
        <w:rPr>
          <w:sz w:val="27"/>
          <w:szCs w:val="27"/>
        </w:rPr>
        <w:t>2. Năng lực</w:t>
      </w:r>
    </w:p>
    <w:p w:rsidR="000A02B2" w:rsidRPr="000A02B2" w:rsidRDefault="000A02B2" w:rsidP="000A02B2">
      <w:pPr>
        <w:pStyle w:val="Heading3"/>
        <w:jc w:val="both"/>
        <w:rPr>
          <w:sz w:val="27"/>
          <w:szCs w:val="27"/>
        </w:rPr>
      </w:pPr>
      <w:r w:rsidRPr="000A02B2">
        <w:rPr>
          <w:sz w:val="27"/>
          <w:szCs w:val="27"/>
        </w:rPr>
        <w:t>a. Năng lực chung</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Năng lực tự chủ và tự học</w:t>
      </w:r>
      <w:r w:rsidRPr="000A02B2">
        <w:rPr>
          <w:sz w:val="27"/>
          <w:szCs w:val="27"/>
        </w:rPr>
        <w:t>: Chủ động, tích cực tìm hiểu các nguồn thông tin về phân bón vô cơ, quy trình sản xuất và cách sử dụng an toàn.</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Năng lực giao tiếp và hợp tác</w:t>
      </w:r>
      <w:r w:rsidRPr="000A02B2">
        <w:rPr>
          <w:sz w:val="27"/>
          <w:szCs w:val="27"/>
        </w:rPr>
        <w:t>: Hoạt động nhóm hiệu quả, biết lắng nghe và chia sẻ ý kiến trong quá trình thảo luận về vai trò và quy trình sản xuất phân bón.</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Năng lực giải quyết vấn đề và sáng tạo</w:t>
      </w:r>
      <w:r w:rsidRPr="000A02B2">
        <w:rPr>
          <w:sz w:val="27"/>
          <w:szCs w:val="27"/>
        </w:rPr>
        <w:t>: Đề xuất được các giải pháp sử dụng phân bón hợp lý, bảo vệ môi trường và hạn chế hiện tượng phú dưỡng.</w:t>
      </w:r>
    </w:p>
    <w:p w:rsidR="000A02B2" w:rsidRPr="000A02B2" w:rsidRDefault="000A02B2" w:rsidP="000A02B2">
      <w:pPr>
        <w:pStyle w:val="Heading3"/>
        <w:jc w:val="both"/>
        <w:rPr>
          <w:sz w:val="27"/>
          <w:szCs w:val="27"/>
        </w:rPr>
      </w:pPr>
      <w:r w:rsidRPr="000A02B2">
        <w:rPr>
          <w:sz w:val="27"/>
          <w:szCs w:val="27"/>
        </w:rPr>
        <w:t>b. Năng lực đặc thù</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Năng lực nhận thức hóa học</w:t>
      </w:r>
      <w:r w:rsidRPr="000A02B2">
        <w:rPr>
          <w:sz w:val="27"/>
          <w:szCs w:val="27"/>
        </w:rPr>
        <w:t>: Trình bày được khái niệm, phân loại, vai trò và quy trình sản xuất các loại phân bón vô cơ; viết được các phương trình hóa học minh họa cho quy trình sản xuất.</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Năng lực tìm hiểu thế giới tự nhiên dưới góc độ hóa học</w:t>
      </w:r>
      <w:r w:rsidRPr="000A02B2">
        <w:rPr>
          <w:sz w:val="27"/>
          <w:szCs w:val="27"/>
        </w:rPr>
        <w:t>: Giải thích được vai trò của các nguyên tố dinh dưỡng đối với sự phát triển của cây trồng; giải thích hiện tượng phú dưỡng do dư thừa phân bón.</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Năng lực vận dụng kiến thức, kĩ năng đã học</w:t>
      </w:r>
      <w:r w:rsidRPr="000A02B2">
        <w:rPr>
          <w:sz w:val="27"/>
          <w:szCs w:val="27"/>
        </w:rPr>
        <w:t>: Lựa chọn và sử dụng đúng cách, an toàn các loại phân bón vô cơ trong thực tiễn sản xuất nông nghiệp tại gia đình và địa phương.</w:t>
      </w:r>
    </w:p>
    <w:p w:rsidR="000A02B2" w:rsidRPr="000A02B2" w:rsidRDefault="000A02B2" w:rsidP="000A02B2">
      <w:pPr>
        <w:pStyle w:val="Heading3"/>
        <w:jc w:val="both"/>
        <w:rPr>
          <w:color w:val="FF0000"/>
          <w:sz w:val="27"/>
          <w:szCs w:val="27"/>
        </w:rPr>
      </w:pPr>
      <w:r w:rsidRPr="000A02B2">
        <w:rPr>
          <w:color w:val="FF0000"/>
          <w:sz w:val="27"/>
          <w:szCs w:val="27"/>
        </w:rPr>
        <w:t>c. Năng lực số và AI</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sz w:val="27"/>
          <w:szCs w:val="27"/>
          <w:u w:val="single"/>
        </w:rPr>
        <w:t>Tìm kiếm, lọc và đánh giá độ tin cậy của các nguồn thông tin trực tuyến về quy trình công nghiệp sản xuất phân bón vô cơ tại Việt Nam.</w:t>
      </w:r>
      <w:r w:rsidRPr="000A02B2">
        <w:rPr>
          <w:sz w:val="27"/>
          <w:szCs w:val="27"/>
        </w:rPr>
        <w:t xml:space="preserve"> (1.1.NC1a, 1.2.NC1a)</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sz w:val="27"/>
          <w:szCs w:val="27"/>
          <w:u w:val="single"/>
        </w:rPr>
        <w:t>Sử dụng các công cụ số (như Canva, Google Slides) để thiết kế sản phẩm truyền thông về cách sử dụng và bảo quản phân bón an toàn.</w:t>
      </w:r>
      <w:r w:rsidRPr="000A02B2">
        <w:rPr>
          <w:sz w:val="27"/>
          <w:szCs w:val="27"/>
        </w:rPr>
        <w:t xml:space="preserve"> (3.1.NC1a)</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sz w:val="27"/>
          <w:szCs w:val="27"/>
          <w:u w:val="single"/>
        </w:rPr>
        <w:t>Hợp tác nhóm hiệu quả trên không gian số thông qua các nền tảng làm việc chung như Google Drive để hoàn thành báo cáo chuyên đề.</w:t>
      </w:r>
      <w:r w:rsidRPr="000A02B2">
        <w:rPr>
          <w:sz w:val="27"/>
          <w:szCs w:val="27"/>
        </w:rPr>
        <w:t xml:space="preserve"> (2.4.NC1a)</w:t>
      </w:r>
    </w:p>
    <w:p w:rsidR="000A02B2" w:rsidRPr="000A02B2" w:rsidRDefault="000A02B2" w:rsidP="000A02B2">
      <w:pPr>
        <w:spacing w:before="120"/>
        <w:ind w:firstLine="720"/>
        <w:jc w:val="both"/>
        <w:rPr>
          <w:sz w:val="27"/>
          <w:szCs w:val="27"/>
        </w:rPr>
      </w:pPr>
      <w:r w:rsidRPr="000A02B2">
        <w:rPr>
          <w:sz w:val="27"/>
          <w:szCs w:val="27"/>
        </w:rPr>
        <w:lastRenderedPageBreak/>
        <w:t xml:space="preserve">- </w:t>
      </w:r>
      <w:r w:rsidRPr="000A02B2">
        <w:rPr>
          <w:color w:val="FF0000"/>
          <w:sz w:val="27"/>
          <w:szCs w:val="27"/>
        </w:rPr>
        <w:t>Sử dụng công cụ AI (như ChatGPT, Copilot) để hỗ trợ tìm kiếm ý tưởng và xây dựng kịch bản phân tích hiện tượng phú dưỡng do dư thừa phân bón.</w:t>
      </w:r>
      <w:r w:rsidRPr="000A02B2">
        <w:rPr>
          <w:sz w:val="27"/>
          <w:szCs w:val="27"/>
        </w:rPr>
        <w:t xml:space="preserve"> (6.2.NC1a)</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color w:val="FF0000"/>
          <w:sz w:val="27"/>
          <w:szCs w:val="27"/>
        </w:rPr>
        <w:t>Đánh giá và kiểm chứng tính chính xác của các phương trình hóa học và quy trình sản xuất phân bón do AI gợi ý bằng cách đối chiếu với sách giáo khoa và tài liệu học tập chính thống.</w:t>
      </w:r>
      <w:r w:rsidRPr="000A02B2">
        <w:rPr>
          <w:sz w:val="27"/>
          <w:szCs w:val="27"/>
        </w:rPr>
        <w:t xml:space="preserve"> (6.3.NC1a)</w:t>
      </w:r>
    </w:p>
    <w:p w:rsidR="000A02B2" w:rsidRPr="000A02B2" w:rsidRDefault="000A02B2" w:rsidP="000A02B2">
      <w:pPr>
        <w:pStyle w:val="Heading2"/>
        <w:jc w:val="both"/>
        <w:rPr>
          <w:sz w:val="27"/>
          <w:szCs w:val="27"/>
        </w:rPr>
      </w:pPr>
      <w:r w:rsidRPr="000A02B2">
        <w:rPr>
          <w:sz w:val="27"/>
          <w:szCs w:val="27"/>
        </w:rPr>
        <w:t>3. Phẩm chất</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Trách nhiệm</w:t>
      </w:r>
      <w:r w:rsidRPr="000A02B2">
        <w:rPr>
          <w:sz w:val="27"/>
          <w:szCs w:val="27"/>
        </w:rPr>
        <w:t>: Có ý thức bảo vệ môi trường đất, nước thông qua việc sử dụng phân bón hóa học đúng liều lượng, đúng cách.</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Chăm chỉ</w:t>
      </w:r>
      <w:r w:rsidRPr="000A02B2">
        <w:rPr>
          <w:sz w:val="27"/>
          <w:szCs w:val="27"/>
        </w:rPr>
        <w:t>: Tích cực nghiên cứu tài liệu, hoàn thành các nhiệm vụ học tập được giao.</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Trung thực</w:t>
      </w:r>
      <w:r w:rsidRPr="000A02B2">
        <w:rPr>
          <w:sz w:val="27"/>
          <w:szCs w:val="27"/>
        </w:rPr>
        <w:t>: Khách quan trong việc đánh giá kết quả học tập của bản thân và của bạn.</w:t>
      </w:r>
    </w:p>
    <w:p w:rsidR="000A02B2" w:rsidRPr="000A02B2" w:rsidRDefault="000A02B2" w:rsidP="000A02B2">
      <w:pPr>
        <w:pStyle w:val="Heading1"/>
        <w:jc w:val="both"/>
        <w:rPr>
          <w:sz w:val="27"/>
          <w:szCs w:val="27"/>
        </w:rPr>
      </w:pPr>
      <w:r w:rsidRPr="000A02B2">
        <w:rPr>
          <w:sz w:val="27"/>
          <w:szCs w:val="27"/>
        </w:rPr>
        <w:t>II. CHUẨN BỊ</w:t>
      </w:r>
    </w:p>
    <w:p w:rsidR="000A02B2" w:rsidRPr="000A02B2" w:rsidRDefault="000A02B2" w:rsidP="000A02B2">
      <w:pPr>
        <w:pStyle w:val="Heading2"/>
        <w:jc w:val="both"/>
        <w:rPr>
          <w:sz w:val="27"/>
          <w:szCs w:val="27"/>
        </w:rPr>
      </w:pPr>
      <w:r w:rsidRPr="000A02B2">
        <w:rPr>
          <w:sz w:val="27"/>
          <w:szCs w:val="27"/>
        </w:rPr>
        <w:t>1. Giáo viên</w:t>
      </w:r>
    </w:p>
    <w:p w:rsidR="000A02B2" w:rsidRPr="000A02B2" w:rsidRDefault="000A02B2" w:rsidP="000A02B2">
      <w:pPr>
        <w:spacing w:before="120"/>
        <w:ind w:firstLine="720"/>
        <w:jc w:val="both"/>
        <w:rPr>
          <w:sz w:val="27"/>
          <w:szCs w:val="27"/>
        </w:rPr>
      </w:pPr>
      <w:r w:rsidRPr="000A02B2">
        <w:rPr>
          <w:sz w:val="27"/>
          <w:szCs w:val="27"/>
        </w:rPr>
        <w:t>- Giáo án, bài giảng điện tử, máy tính, máy chiếu.</w:t>
      </w:r>
    </w:p>
    <w:p w:rsidR="000A02B2" w:rsidRPr="000A02B2" w:rsidRDefault="000A02B2" w:rsidP="000A02B2">
      <w:pPr>
        <w:spacing w:before="120"/>
        <w:ind w:firstLine="720"/>
        <w:jc w:val="both"/>
        <w:rPr>
          <w:sz w:val="27"/>
          <w:szCs w:val="27"/>
        </w:rPr>
      </w:pPr>
      <w:r w:rsidRPr="000A02B2">
        <w:rPr>
          <w:sz w:val="27"/>
          <w:szCs w:val="27"/>
        </w:rPr>
        <w:t>- Các phiếu học tập (bản in hoặc bản số trên Google Docs).</w:t>
      </w:r>
    </w:p>
    <w:p w:rsidR="000A02B2" w:rsidRPr="000A02B2" w:rsidRDefault="000A02B2" w:rsidP="000A02B2">
      <w:pPr>
        <w:spacing w:before="120"/>
        <w:ind w:firstLine="720"/>
        <w:jc w:val="both"/>
        <w:rPr>
          <w:sz w:val="27"/>
          <w:szCs w:val="27"/>
        </w:rPr>
      </w:pPr>
      <w:r w:rsidRPr="000A02B2">
        <w:rPr>
          <w:sz w:val="27"/>
          <w:szCs w:val="27"/>
        </w:rPr>
        <w:t>- Đường link Padlet, Quizizz phục vụ cho các hoạt động tương tác số.</w:t>
      </w:r>
    </w:p>
    <w:p w:rsidR="000A02B2" w:rsidRPr="000A02B2" w:rsidRDefault="000A02B2" w:rsidP="000A02B2">
      <w:pPr>
        <w:spacing w:before="120"/>
        <w:ind w:firstLine="720"/>
        <w:jc w:val="both"/>
        <w:rPr>
          <w:sz w:val="27"/>
          <w:szCs w:val="27"/>
        </w:rPr>
      </w:pPr>
      <w:r w:rsidRPr="000A02B2">
        <w:rPr>
          <w:sz w:val="27"/>
          <w:szCs w:val="27"/>
        </w:rPr>
        <w:t>- Hình ảnh, video về quy trình sản xuất phân bón tại các nhà máy (Đạm Phú Mỹ, Supe Phốt phát Lâm Thao...).</w:t>
      </w:r>
    </w:p>
    <w:p w:rsidR="000A02B2" w:rsidRPr="000A02B2" w:rsidRDefault="000A02B2" w:rsidP="000A02B2">
      <w:pPr>
        <w:pStyle w:val="Heading2"/>
        <w:jc w:val="both"/>
        <w:rPr>
          <w:sz w:val="27"/>
          <w:szCs w:val="27"/>
        </w:rPr>
      </w:pPr>
      <w:r w:rsidRPr="000A02B2">
        <w:rPr>
          <w:sz w:val="27"/>
          <w:szCs w:val="27"/>
        </w:rPr>
        <w:t>2. Học sinh</w:t>
      </w:r>
    </w:p>
    <w:p w:rsidR="000A02B2" w:rsidRPr="000A02B2" w:rsidRDefault="000A02B2" w:rsidP="000A02B2">
      <w:pPr>
        <w:spacing w:before="120"/>
        <w:ind w:firstLine="720"/>
        <w:jc w:val="both"/>
        <w:rPr>
          <w:sz w:val="27"/>
          <w:szCs w:val="27"/>
        </w:rPr>
      </w:pPr>
      <w:r w:rsidRPr="000A02B2">
        <w:rPr>
          <w:sz w:val="27"/>
          <w:szCs w:val="27"/>
        </w:rPr>
        <w:t>- Sách giáo khoa Chuyên đề học tập Hóa học 11 (Kết nối tri thức).</w:t>
      </w:r>
    </w:p>
    <w:p w:rsidR="000A02B2" w:rsidRPr="000A02B2" w:rsidRDefault="000A02B2" w:rsidP="000A02B2">
      <w:pPr>
        <w:spacing w:before="120"/>
        <w:ind w:firstLine="720"/>
        <w:jc w:val="both"/>
        <w:rPr>
          <w:sz w:val="27"/>
          <w:szCs w:val="27"/>
        </w:rPr>
      </w:pPr>
      <w:r w:rsidRPr="000A02B2">
        <w:rPr>
          <w:sz w:val="27"/>
          <w:szCs w:val="27"/>
        </w:rPr>
        <w:t>- Thiết bị công nghệ có kết nối internet (điện thoại thông minh, máy tính bảng hoặc máy tính xách tay).</w:t>
      </w:r>
    </w:p>
    <w:p w:rsidR="000A02B2" w:rsidRPr="000A02B2" w:rsidRDefault="000A02B2" w:rsidP="000A02B2">
      <w:pPr>
        <w:spacing w:before="120"/>
        <w:ind w:firstLine="720"/>
        <w:jc w:val="both"/>
        <w:rPr>
          <w:sz w:val="27"/>
          <w:szCs w:val="27"/>
        </w:rPr>
      </w:pPr>
      <w:r w:rsidRPr="000A02B2">
        <w:rPr>
          <w:sz w:val="27"/>
          <w:szCs w:val="27"/>
        </w:rPr>
        <w:t>- Chuẩn bị trước các nội dung tìm hiểu về phân bón vô cơ theo yêu cầu của giáo viên.</w:t>
      </w:r>
    </w:p>
    <w:p w:rsidR="000A02B2" w:rsidRPr="000A02B2" w:rsidRDefault="000A02B2" w:rsidP="000A02B2">
      <w:pPr>
        <w:pStyle w:val="Heading1"/>
        <w:jc w:val="both"/>
        <w:rPr>
          <w:sz w:val="27"/>
          <w:szCs w:val="27"/>
        </w:rPr>
      </w:pPr>
      <w:r w:rsidRPr="000A02B2">
        <w:rPr>
          <w:sz w:val="27"/>
          <w:szCs w:val="27"/>
        </w:rPr>
        <w:t>III. TIẾN TRÌNH DẠY HỌC</w:t>
      </w:r>
    </w:p>
    <w:p w:rsidR="000A02B2" w:rsidRPr="000A02B2" w:rsidRDefault="000A02B2" w:rsidP="000A02B2">
      <w:pPr>
        <w:pStyle w:val="Heading2"/>
        <w:jc w:val="both"/>
        <w:rPr>
          <w:sz w:val="27"/>
          <w:szCs w:val="27"/>
        </w:rPr>
      </w:pPr>
      <w:r w:rsidRPr="000A02B2">
        <w:rPr>
          <w:sz w:val="27"/>
          <w:szCs w:val="27"/>
        </w:rPr>
        <w:t>A. HOẠT ĐỘNG KHỞI ĐỘNG</w:t>
      </w:r>
    </w:p>
    <w:p w:rsidR="000A02B2" w:rsidRPr="000A02B2" w:rsidRDefault="000A02B2" w:rsidP="000A02B2">
      <w:pPr>
        <w:spacing w:before="120"/>
        <w:ind w:firstLine="720"/>
        <w:jc w:val="both"/>
        <w:rPr>
          <w:sz w:val="27"/>
          <w:szCs w:val="27"/>
        </w:rPr>
      </w:pPr>
      <w:r w:rsidRPr="000A02B2">
        <w:rPr>
          <w:b/>
          <w:bCs/>
          <w:sz w:val="27"/>
          <w:szCs w:val="27"/>
        </w:rPr>
        <w:t>a. Mục tiêu:</w:t>
      </w:r>
    </w:p>
    <w:p w:rsidR="000A02B2" w:rsidRPr="000A02B2" w:rsidRDefault="000A02B2" w:rsidP="000A02B2">
      <w:pPr>
        <w:spacing w:before="120"/>
        <w:ind w:firstLine="720"/>
        <w:jc w:val="both"/>
        <w:rPr>
          <w:sz w:val="27"/>
          <w:szCs w:val="27"/>
        </w:rPr>
      </w:pPr>
      <w:r w:rsidRPr="000A02B2">
        <w:rPr>
          <w:sz w:val="27"/>
          <w:szCs w:val="27"/>
        </w:rPr>
        <w:t>- Tạo tâm thế học tập, kích thích sự tò mò của học sinh về các loại phân bón vô cơ.</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sz w:val="27"/>
          <w:szCs w:val="27"/>
          <w:u w:val="single"/>
        </w:rPr>
        <w:t>Sử dụng công nghệ số để thu thập ý kiến nhanh của học sinh về kiến thức thực tế liên quan đến phân bón.</w:t>
      </w:r>
      <w:r w:rsidRPr="000A02B2">
        <w:rPr>
          <w:sz w:val="27"/>
          <w:szCs w:val="27"/>
        </w:rPr>
        <w:t xml:space="preserve"> (2.1.NC1a)</w:t>
      </w:r>
    </w:p>
    <w:p w:rsidR="000A02B2" w:rsidRPr="000A02B2" w:rsidRDefault="000A02B2" w:rsidP="000A02B2">
      <w:pPr>
        <w:spacing w:before="120"/>
        <w:ind w:firstLine="720"/>
        <w:jc w:val="both"/>
        <w:rPr>
          <w:sz w:val="27"/>
          <w:szCs w:val="27"/>
        </w:rPr>
      </w:pPr>
      <w:r w:rsidRPr="000A02B2">
        <w:rPr>
          <w:b/>
          <w:bCs/>
          <w:sz w:val="27"/>
          <w:szCs w:val="27"/>
        </w:rPr>
        <w:t>b. Nội dung:</w:t>
      </w:r>
    </w:p>
    <w:p w:rsidR="000A02B2" w:rsidRPr="000A02B2" w:rsidRDefault="000A02B2" w:rsidP="000A02B2">
      <w:pPr>
        <w:spacing w:before="120"/>
        <w:ind w:firstLine="720"/>
        <w:jc w:val="both"/>
        <w:rPr>
          <w:sz w:val="27"/>
          <w:szCs w:val="27"/>
        </w:rPr>
      </w:pPr>
      <w:r w:rsidRPr="000A02B2">
        <w:rPr>
          <w:sz w:val="27"/>
          <w:szCs w:val="27"/>
        </w:rPr>
        <w:t>- Học sinh quan sát hình ảnh một số bao bì phân bón vô cơ thực tế (phân đạm urea, phân lân superphosphate, phân NPK).</w:t>
      </w:r>
    </w:p>
    <w:p w:rsidR="000A02B2" w:rsidRPr="000A02B2" w:rsidRDefault="000A02B2" w:rsidP="000A02B2">
      <w:pPr>
        <w:spacing w:before="120"/>
        <w:ind w:firstLine="720"/>
        <w:jc w:val="both"/>
        <w:rPr>
          <w:sz w:val="27"/>
          <w:szCs w:val="27"/>
        </w:rPr>
      </w:pPr>
      <w:r w:rsidRPr="000A02B2">
        <w:rPr>
          <w:sz w:val="27"/>
          <w:szCs w:val="27"/>
        </w:rPr>
        <w:t>- Trả lời câu hỏi khởi động: "Phân bón vô cơ được sản xuất công nghiệp tại các nhà máy như thế nào? Hãy kể tên một số loại phân bón vô cơ mà em biết và vai trò của chúng đối với cây trồng?".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39"/>
        <w:gridCol w:w="3570"/>
      </w:tblGrid>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Sản phẩm</w:t>
            </w: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Bước 1: Giao nhiệm vụ</w:t>
            </w:r>
            <w:r w:rsidRPr="000A02B2">
              <w:rPr>
                <w:sz w:val="27"/>
                <w:szCs w:val="27"/>
              </w:rPr>
              <w:br/>
              <w:t>- GV trình chiếu hình ảnh các bao bì phân bón vô cơ thực tế.</w:t>
            </w:r>
            <w:r w:rsidRPr="000A02B2">
              <w:rPr>
                <w:sz w:val="27"/>
                <w:szCs w:val="27"/>
              </w:rPr>
              <w:br/>
              <w:t xml:space="preserve">- GV gửi đường link Padlet vào nhóm lớp và yêu cầu HS: "Hãy </w:t>
            </w:r>
            <w:r w:rsidRPr="000A02B2">
              <w:rPr>
                <w:sz w:val="27"/>
                <w:szCs w:val="27"/>
              </w:rPr>
              <w:lastRenderedPageBreak/>
              <w:t>truy cập link Padlet và ghi lại tên các loại phân bón vô cơ mà em biết hoặc gia đình em đang sử dụng, kèm theo vai trò của chúng nếu em biết".</w:t>
            </w:r>
            <w:r w:rsidRPr="000A02B2">
              <w:rPr>
                <w:sz w:val="27"/>
                <w:szCs w:val="27"/>
              </w:rPr>
              <w:br/>
            </w:r>
            <w:r w:rsidRPr="000A02B2">
              <w:rPr>
                <w:b/>
                <w:bCs/>
                <w:sz w:val="27"/>
                <w:szCs w:val="27"/>
              </w:rPr>
              <w:t>Bước 2: Thực hiện nhiệm vụ</w:t>
            </w:r>
            <w:r w:rsidRPr="000A02B2">
              <w:rPr>
                <w:sz w:val="27"/>
                <w:szCs w:val="27"/>
              </w:rPr>
              <w:br/>
              <w:t>- HS quan sát hình ảnh, suy nghĩ cá nhân.</w:t>
            </w:r>
            <w:r w:rsidRPr="000A02B2">
              <w:rPr>
                <w:sz w:val="27"/>
                <w:szCs w:val="27"/>
              </w:rPr>
              <w:br/>
              <w:t xml:space="preserve">- HS </w:t>
            </w:r>
            <w:r w:rsidRPr="000A02B2">
              <w:rPr>
                <w:sz w:val="27"/>
                <w:szCs w:val="27"/>
                <w:u w:val="single"/>
              </w:rPr>
              <w:t>sử dụng thiết bị cá nhân (điện thoại/máy tính) truy cập vào trang Padlet của lớp để gửi câu trả lời trực tuyến một cách nhanh chóng.</w:t>
            </w:r>
            <w:r w:rsidRPr="000A02B2">
              <w:rPr>
                <w:sz w:val="27"/>
                <w:szCs w:val="27"/>
              </w:rPr>
              <w:t xml:space="preserve"> (2.1.NC1a)</w:t>
            </w:r>
            <w:r w:rsidRPr="000A02B2">
              <w:rPr>
                <w:sz w:val="27"/>
                <w:szCs w:val="27"/>
              </w:rPr>
              <w:br/>
            </w:r>
            <w:r w:rsidRPr="000A02B2">
              <w:rPr>
                <w:b/>
                <w:bCs/>
                <w:sz w:val="27"/>
                <w:szCs w:val="27"/>
              </w:rPr>
              <w:t>Bước 3: Báo cáo, thảo luận</w:t>
            </w:r>
            <w:r w:rsidRPr="000A02B2">
              <w:rPr>
                <w:sz w:val="27"/>
                <w:szCs w:val="27"/>
              </w:rPr>
              <w:br/>
              <w:t>- GV trình chiếu màn hình Padlet chứa các câu trả lời của HS.</w:t>
            </w:r>
            <w:r w:rsidRPr="000A02B2">
              <w:rPr>
                <w:sz w:val="27"/>
                <w:szCs w:val="27"/>
              </w:rPr>
              <w:br/>
              <w:t>- GV gọi 1 - 2 HS giải thích rõ hơn về câu trả lời của mình.</w:t>
            </w:r>
            <w:r w:rsidRPr="000A02B2">
              <w:rPr>
                <w:sz w:val="27"/>
                <w:szCs w:val="27"/>
              </w:rPr>
              <w:br/>
            </w:r>
            <w:r w:rsidRPr="000A02B2">
              <w:rPr>
                <w:b/>
                <w:bCs/>
                <w:sz w:val="27"/>
                <w:szCs w:val="27"/>
              </w:rPr>
              <w:t>Bước 4: Kết luận, nhận định</w:t>
            </w:r>
            <w:r w:rsidRPr="000A02B2">
              <w:rPr>
                <w:sz w:val="27"/>
                <w:szCs w:val="27"/>
              </w:rPr>
              <w:br/>
              <w:t>- GV nhận xét, đánh giá các ý kiến của HS.</w:t>
            </w:r>
            <w:r w:rsidRPr="000A02B2">
              <w:rPr>
                <w:sz w:val="27"/>
                <w:szCs w:val="27"/>
              </w:rPr>
              <w:br/>
              <w:t>- GV dẫn dắt vào bài mới: "Để hiểu rõ hơn về cách phân loại, vai trò, quy trình sản xuất cũng như cách sử dụng, bảo quản các loại phân bón vô cơ này sao cho hiệu quả và an toàn với môi trường, chúng ta cùng tìm hiểu Bài 2: Phân bón vô cơ".</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lastRenderedPageBreak/>
              <w:t>- Các câu trả lời của HS trên trang Padlet.</w:t>
            </w:r>
            <w:r w:rsidRPr="000A02B2">
              <w:rPr>
                <w:sz w:val="27"/>
                <w:szCs w:val="27"/>
              </w:rPr>
              <w:br/>
              <w:t xml:space="preserve">- HS xác định được nhiệm vụ </w:t>
            </w:r>
            <w:r w:rsidRPr="000A02B2">
              <w:rPr>
                <w:sz w:val="27"/>
                <w:szCs w:val="27"/>
              </w:rPr>
              <w:lastRenderedPageBreak/>
              <w:t>học tập: Tìm hiểu về phân loại, vai trò, quy trình sản xuất và cách sử dụng phân bón vô cơ.</w:t>
            </w:r>
          </w:p>
        </w:tc>
      </w:tr>
    </w:tbl>
    <w:p w:rsidR="000A02B2" w:rsidRPr="000A02B2" w:rsidRDefault="000A02B2" w:rsidP="000A02B2">
      <w:pPr>
        <w:pStyle w:val="Heading2"/>
        <w:jc w:val="both"/>
        <w:rPr>
          <w:sz w:val="27"/>
          <w:szCs w:val="27"/>
        </w:rPr>
      </w:pPr>
      <w:r w:rsidRPr="000A02B2">
        <w:rPr>
          <w:sz w:val="27"/>
          <w:szCs w:val="27"/>
        </w:rPr>
        <w:lastRenderedPageBreak/>
        <w:t>B. HOẠT ĐỘNG HÌNH THÀNH KIẾN THỨC</w:t>
      </w:r>
    </w:p>
    <w:p w:rsidR="000A02B2" w:rsidRPr="000A02B2" w:rsidRDefault="000A02B2" w:rsidP="000A02B2">
      <w:pPr>
        <w:pStyle w:val="Heading3"/>
        <w:jc w:val="both"/>
        <w:rPr>
          <w:sz w:val="27"/>
          <w:szCs w:val="27"/>
        </w:rPr>
      </w:pPr>
      <w:r w:rsidRPr="000A02B2">
        <w:rPr>
          <w:sz w:val="27"/>
          <w:szCs w:val="27"/>
        </w:rPr>
        <w:t>Hoạt động 1: Phân loại phân bón vô cơ và Vai trò của các nguyên tố dinh dưỡng</w:t>
      </w:r>
    </w:p>
    <w:p w:rsidR="000A02B2" w:rsidRPr="000A02B2" w:rsidRDefault="000A02B2" w:rsidP="000A02B2">
      <w:pPr>
        <w:spacing w:before="120"/>
        <w:ind w:firstLine="720"/>
        <w:jc w:val="both"/>
        <w:rPr>
          <w:sz w:val="27"/>
          <w:szCs w:val="27"/>
        </w:rPr>
      </w:pPr>
      <w:r w:rsidRPr="000A02B2">
        <w:rPr>
          <w:b/>
          <w:bCs/>
          <w:sz w:val="27"/>
          <w:szCs w:val="27"/>
        </w:rPr>
        <w:t>a. Mục tiêu:</w:t>
      </w:r>
    </w:p>
    <w:p w:rsidR="000A02B2" w:rsidRPr="000A02B2" w:rsidRDefault="000A02B2" w:rsidP="000A02B2">
      <w:pPr>
        <w:spacing w:before="120"/>
        <w:ind w:firstLine="720"/>
        <w:jc w:val="both"/>
        <w:rPr>
          <w:sz w:val="27"/>
          <w:szCs w:val="27"/>
        </w:rPr>
      </w:pPr>
      <w:r w:rsidRPr="000A02B2">
        <w:rPr>
          <w:sz w:val="27"/>
          <w:szCs w:val="27"/>
        </w:rPr>
        <w:t>- Phân loại được các loại phân bón vô cơ dựa trên các tiêu chí khác nhau (số lượng nguyên tố dinh dưỡng, hàm lượng nguyên tố dinh dưỡng).</w:t>
      </w:r>
    </w:p>
    <w:p w:rsidR="000A02B2" w:rsidRPr="000A02B2" w:rsidRDefault="000A02B2" w:rsidP="000A02B2">
      <w:pPr>
        <w:spacing w:before="120"/>
        <w:ind w:firstLine="720"/>
        <w:jc w:val="both"/>
        <w:rPr>
          <w:sz w:val="27"/>
          <w:szCs w:val="27"/>
        </w:rPr>
      </w:pPr>
      <w:r w:rsidRPr="000A02B2">
        <w:rPr>
          <w:sz w:val="27"/>
          <w:szCs w:val="27"/>
        </w:rPr>
        <w:t>- Mô tả được vai trò của một số nguyên tố dinh dưỡng đa lượng, trung lượng, vi lượng đối với cây trồng.</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sz w:val="27"/>
          <w:szCs w:val="27"/>
          <w:u w:val="single"/>
        </w:rPr>
        <w:t>Phát triển năng lực hợp tác và chia sẻ thông tin trên môi trường số.</w:t>
      </w:r>
      <w:r w:rsidRPr="000A02B2">
        <w:rPr>
          <w:sz w:val="27"/>
          <w:szCs w:val="27"/>
        </w:rPr>
        <w:t xml:space="preserve"> (2.4.NC1a)</w:t>
      </w:r>
    </w:p>
    <w:p w:rsidR="000A02B2" w:rsidRPr="000A02B2" w:rsidRDefault="000A02B2" w:rsidP="000A02B2">
      <w:pPr>
        <w:spacing w:before="120"/>
        <w:ind w:firstLine="720"/>
        <w:jc w:val="both"/>
        <w:rPr>
          <w:sz w:val="27"/>
          <w:szCs w:val="27"/>
        </w:rPr>
      </w:pPr>
      <w:r w:rsidRPr="000A02B2">
        <w:rPr>
          <w:b/>
          <w:bCs/>
          <w:sz w:val="27"/>
          <w:szCs w:val="27"/>
        </w:rPr>
        <w:t>b. Nội dung:</w:t>
      </w:r>
    </w:p>
    <w:p w:rsidR="000A02B2" w:rsidRPr="000A02B2" w:rsidRDefault="000A02B2" w:rsidP="000A02B2">
      <w:pPr>
        <w:spacing w:before="120"/>
        <w:ind w:firstLine="720"/>
        <w:jc w:val="both"/>
        <w:rPr>
          <w:sz w:val="27"/>
          <w:szCs w:val="27"/>
        </w:rPr>
      </w:pPr>
      <w:r w:rsidRPr="000A02B2">
        <w:rPr>
          <w:sz w:val="27"/>
          <w:szCs w:val="27"/>
        </w:rPr>
        <w:t>- Học sinh nghiên cứu SGK trang 11 - 12, thảo luận nhóm để hoàn thành Phiếu học tập số 1 về phân loại phân bón vô cơ và vai trò của các nguyên tố dinh dưỡng.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44"/>
        <w:gridCol w:w="3265"/>
      </w:tblGrid>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Sản phẩm</w:t>
            </w: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Bước 1: Giao nhiệm vụ</w:t>
            </w:r>
            <w:r w:rsidRPr="000A02B2">
              <w:rPr>
                <w:sz w:val="27"/>
                <w:szCs w:val="27"/>
              </w:rPr>
              <w:br/>
              <w:t>- GV chia lớp thành các nhóm học tập (4 - 6 HS/nhóm).</w:t>
            </w:r>
            <w:r w:rsidRPr="000A02B2">
              <w:rPr>
                <w:sz w:val="27"/>
                <w:szCs w:val="27"/>
              </w:rPr>
              <w:br/>
              <w:t>- GV gửi đường link tệp Google Docs chứa Phiếu học tập số 1 cho các nhóm và yêu cầu: "Các nhóm hãy nghiên cứu SGK mục I và II (trang 11, 12), thảo luận và hoàn thành bảng phân loại phân bón vô cơ cùng bảng vai trò của các nguyên tố dinh dưỡng đa, trung, vi lượng".</w:t>
            </w:r>
            <w:r w:rsidRPr="000A02B2">
              <w:rPr>
                <w:sz w:val="27"/>
                <w:szCs w:val="27"/>
              </w:rPr>
              <w:br/>
            </w:r>
            <w:r w:rsidRPr="000A02B2">
              <w:rPr>
                <w:b/>
                <w:bCs/>
                <w:sz w:val="27"/>
                <w:szCs w:val="27"/>
              </w:rPr>
              <w:t>Bước 2: Thực hiện nhiệm vụ</w:t>
            </w:r>
            <w:r w:rsidRPr="000A02B2">
              <w:rPr>
                <w:sz w:val="27"/>
                <w:szCs w:val="27"/>
              </w:rPr>
              <w:br/>
              <w:t>- HS trong nhóm phân công nhiệm vụ đọc sách.</w:t>
            </w:r>
            <w:r w:rsidRPr="000A02B2">
              <w:rPr>
                <w:sz w:val="27"/>
                <w:szCs w:val="27"/>
              </w:rPr>
              <w:br/>
              <w:t xml:space="preserve">- HS </w:t>
            </w:r>
            <w:r w:rsidRPr="000A02B2">
              <w:rPr>
                <w:sz w:val="27"/>
                <w:szCs w:val="27"/>
                <w:u w:val="single"/>
              </w:rPr>
              <w:t>cùng nhau truy cập và đồng biên tập trực tuyến trên tệp Google Docs được chia sẻ để hoàn thành Phiếu học tập số 1 của nhóm mình.</w:t>
            </w:r>
            <w:r w:rsidRPr="000A02B2">
              <w:rPr>
                <w:sz w:val="27"/>
                <w:szCs w:val="27"/>
              </w:rPr>
              <w:t xml:space="preserve"> (2.4.NC1a)</w:t>
            </w:r>
            <w:r w:rsidRPr="000A02B2">
              <w:rPr>
                <w:sz w:val="27"/>
                <w:szCs w:val="27"/>
              </w:rPr>
              <w:br/>
              <w:t>- GV theo dõi tiến trình làm việc của các nhóm trên Google Docs để kịp thời hỗ trợ, nhắc nhở.</w:t>
            </w:r>
            <w:r w:rsidRPr="000A02B2">
              <w:rPr>
                <w:sz w:val="27"/>
                <w:szCs w:val="27"/>
              </w:rPr>
              <w:br/>
            </w:r>
            <w:r w:rsidRPr="000A02B2">
              <w:rPr>
                <w:b/>
                <w:bCs/>
                <w:sz w:val="27"/>
                <w:szCs w:val="27"/>
              </w:rPr>
              <w:lastRenderedPageBreak/>
              <w:t>Bước 3: Báo cáo, thảo luận</w:t>
            </w:r>
            <w:r w:rsidRPr="000A02B2">
              <w:rPr>
                <w:sz w:val="27"/>
                <w:szCs w:val="27"/>
              </w:rPr>
              <w:br/>
              <w:t>- GV chọn sản phẩm của 1 nhóm tiêu biểu để trình chiếu lên màn hình lớn.</w:t>
            </w:r>
            <w:r w:rsidRPr="000A02B2">
              <w:rPr>
                <w:sz w:val="27"/>
                <w:szCs w:val="27"/>
              </w:rPr>
              <w:br/>
              <w:t>- Đại diện nhóm trình bày kết quả phân loại và vai trò của các nguyên tố.</w:t>
            </w:r>
            <w:r w:rsidRPr="000A02B2">
              <w:rPr>
                <w:sz w:val="27"/>
                <w:szCs w:val="27"/>
              </w:rPr>
              <w:br/>
              <w:t>- Các nhóm khác nhận xét, bổ sung trực tiếp trên tệp tài liệu chung.</w:t>
            </w:r>
            <w:r w:rsidRPr="000A02B2">
              <w:rPr>
                <w:sz w:val="27"/>
                <w:szCs w:val="27"/>
              </w:rPr>
              <w:br/>
            </w:r>
            <w:r w:rsidRPr="000A02B2">
              <w:rPr>
                <w:b/>
                <w:bCs/>
                <w:sz w:val="27"/>
                <w:szCs w:val="27"/>
              </w:rPr>
              <w:t>Bước 4: Kết luận, nhận định</w:t>
            </w:r>
            <w:r w:rsidRPr="000A02B2">
              <w:rPr>
                <w:sz w:val="27"/>
                <w:szCs w:val="27"/>
              </w:rPr>
              <w:br/>
              <w:t>- GV nhận xét tinh thần làm việc nhóm và chuẩn hóa kiến thức.</w:t>
            </w:r>
            <w:r w:rsidRPr="000A02B2">
              <w:rPr>
                <w:sz w:val="27"/>
                <w:szCs w:val="27"/>
              </w:rPr>
              <w:br/>
              <w:t>- GV nhấn mạnh:</w:t>
            </w:r>
            <w:r w:rsidRPr="000A02B2">
              <w:rPr>
                <w:sz w:val="27"/>
                <w:szCs w:val="27"/>
              </w:rPr>
              <w:br/>
              <w:t xml:space="preserve">  + Phân bón đơn chứa 1 nguyên tố dinh dưỡng cơ bản (N, P, K).</w:t>
            </w:r>
            <w:r w:rsidRPr="000A02B2">
              <w:rPr>
                <w:sz w:val="27"/>
                <w:szCs w:val="27"/>
              </w:rPr>
              <w:br/>
              <w:t xml:space="preserve">  + Phân hỗn hợp/phức hợp chứa nhiều nguyên tố dinh dưỡng cơ bản.</w:t>
            </w:r>
            <w:r w:rsidRPr="000A02B2">
              <w:rPr>
                <w:sz w:val="27"/>
                <w:szCs w:val="27"/>
              </w:rPr>
              <w:br/>
              <w:t xml:space="preserve">  + Vai trò cốt lõi của N (kích thích sinh trưởng), P (phát triển bộ rễ, hoa, quả), K (chuyển hóa năng lượng, tăng sức chống chịu).</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lastRenderedPageBreak/>
              <w:t>Kết quả Phiếu học tập số 1:</w:t>
            </w:r>
            <w:r w:rsidRPr="000A02B2">
              <w:rPr>
                <w:sz w:val="27"/>
                <w:szCs w:val="27"/>
              </w:rPr>
              <w:br/>
            </w:r>
            <w:r w:rsidRPr="000A02B2">
              <w:rPr>
                <w:b/>
                <w:bCs/>
                <w:sz w:val="27"/>
                <w:szCs w:val="27"/>
              </w:rPr>
              <w:t>1. Phân loại phân bón vô cơ:</w:t>
            </w:r>
            <w:r w:rsidRPr="000A02B2">
              <w:rPr>
                <w:sz w:val="27"/>
                <w:szCs w:val="27"/>
              </w:rPr>
              <w:br/>
              <w:t>- Theo số lượng nguyên tố dinh dưỡng:</w:t>
            </w:r>
            <w:r w:rsidRPr="000A02B2">
              <w:rPr>
                <w:sz w:val="27"/>
                <w:szCs w:val="27"/>
              </w:rPr>
              <w:br/>
              <w:t xml:space="preserve">  + Phân bón đơn: phân đạm, phân lân, phân kali.</w:t>
            </w:r>
            <w:r w:rsidRPr="000A02B2">
              <w:rPr>
                <w:sz w:val="27"/>
                <w:szCs w:val="27"/>
              </w:rPr>
              <w:br/>
              <w:t xml:space="preserve">  + Phân bón hỗn hợp/phức hợp: NPK, ammophos.</w:t>
            </w:r>
            <w:r w:rsidRPr="000A02B2">
              <w:rPr>
                <w:sz w:val="27"/>
                <w:szCs w:val="27"/>
              </w:rPr>
              <w:br/>
              <w:t>- Theo hàm lượng nguyên tố dinh dưỡng:</w:t>
            </w:r>
            <w:r w:rsidRPr="000A02B2">
              <w:rPr>
                <w:sz w:val="27"/>
                <w:szCs w:val="27"/>
              </w:rPr>
              <w:br/>
              <w:t xml:space="preserve">  + Phân đa lượng: N, P, K.</w:t>
            </w:r>
            <w:r w:rsidRPr="000A02B2">
              <w:rPr>
                <w:sz w:val="27"/>
                <w:szCs w:val="27"/>
              </w:rPr>
              <w:br/>
              <w:t xml:space="preserve">  + Phân trung lượng: Ca, Mg, S.</w:t>
            </w:r>
            <w:r w:rsidRPr="000A02B2">
              <w:rPr>
                <w:sz w:val="27"/>
                <w:szCs w:val="27"/>
              </w:rPr>
              <w:br/>
            </w:r>
            <w:r w:rsidRPr="000A02B2">
              <w:rPr>
                <w:sz w:val="27"/>
                <w:szCs w:val="27"/>
              </w:rPr>
              <w:lastRenderedPageBreak/>
              <w:t xml:space="preserve">  + Phân vi lượng: B, Zn, Fe, Cu, Mn, Mo, Cl...</w:t>
            </w:r>
            <w:r w:rsidRPr="000A02B2">
              <w:rPr>
                <w:sz w:val="27"/>
                <w:szCs w:val="27"/>
              </w:rPr>
              <w:br/>
            </w:r>
            <w:r w:rsidRPr="000A02B2">
              <w:rPr>
                <w:b/>
                <w:bCs/>
                <w:sz w:val="27"/>
                <w:szCs w:val="27"/>
              </w:rPr>
              <w:t>2. Vai trò của các nguyên tố:</w:t>
            </w:r>
            <w:r w:rsidRPr="000A02B2">
              <w:rPr>
                <w:sz w:val="27"/>
                <w:szCs w:val="27"/>
              </w:rPr>
              <w:br/>
              <w:t>- Nitrogen (N): Thành phần của protein, nucleic acid; kích thích sinh trưởng.</w:t>
            </w:r>
            <w:r w:rsidRPr="000A02B2">
              <w:rPr>
                <w:sz w:val="27"/>
                <w:szCs w:val="27"/>
              </w:rPr>
              <w:br/>
              <w:t>- Phosphorus (P): Thành phần của ATP; tăng cường phát triển rễ, kích thích ra hoa, kết quả.</w:t>
            </w:r>
            <w:r w:rsidRPr="000A02B2">
              <w:rPr>
                <w:sz w:val="27"/>
                <w:szCs w:val="27"/>
              </w:rPr>
              <w:br/>
              <w:t>- Potassium (K): Thúc đẩy quá trình tạo đường, tinh bột; tăng khả năng chống rét, chống sâu bệnh.</w:t>
            </w:r>
          </w:p>
        </w:tc>
      </w:tr>
    </w:tbl>
    <w:p w:rsidR="000A02B2" w:rsidRPr="000A02B2" w:rsidRDefault="000A02B2" w:rsidP="000A02B2">
      <w:pPr>
        <w:pStyle w:val="Heading3"/>
        <w:jc w:val="both"/>
        <w:rPr>
          <w:sz w:val="27"/>
          <w:szCs w:val="27"/>
        </w:rPr>
      </w:pPr>
      <w:r w:rsidRPr="000A02B2">
        <w:rPr>
          <w:sz w:val="27"/>
          <w:szCs w:val="27"/>
        </w:rPr>
        <w:lastRenderedPageBreak/>
        <w:t>Hoạt động 2: Quy trình sản xuất một số loại phân bón vô cơ</w:t>
      </w:r>
    </w:p>
    <w:p w:rsidR="000A02B2" w:rsidRPr="000A02B2" w:rsidRDefault="000A02B2" w:rsidP="000A02B2">
      <w:pPr>
        <w:spacing w:before="120"/>
        <w:ind w:firstLine="720"/>
        <w:jc w:val="both"/>
        <w:rPr>
          <w:sz w:val="27"/>
          <w:szCs w:val="27"/>
        </w:rPr>
      </w:pPr>
      <w:r w:rsidRPr="000A02B2">
        <w:rPr>
          <w:b/>
          <w:bCs/>
          <w:sz w:val="27"/>
          <w:szCs w:val="27"/>
        </w:rPr>
        <w:t>a. Mục tiêu:</w:t>
      </w:r>
    </w:p>
    <w:p w:rsidR="000A02B2" w:rsidRPr="000A02B2" w:rsidRDefault="000A02B2" w:rsidP="000A02B2">
      <w:pPr>
        <w:spacing w:before="120"/>
        <w:ind w:firstLine="720"/>
        <w:jc w:val="both"/>
        <w:rPr>
          <w:sz w:val="27"/>
          <w:szCs w:val="27"/>
        </w:rPr>
      </w:pPr>
      <w:r w:rsidRPr="000A02B2">
        <w:rPr>
          <w:sz w:val="27"/>
          <w:szCs w:val="27"/>
        </w:rPr>
        <w:t>- Trình bày được quy trình sản xuất một số loại phân bón vô cơ thông dụng (phân đạm, phân lân, phân kali, phân ammophos).</w:t>
      </w:r>
    </w:p>
    <w:p w:rsidR="000A02B2" w:rsidRPr="000A02B2" w:rsidRDefault="000A02B2" w:rsidP="000A02B2">
      <w:pPr>
        <w:spacing w:before="120"/>
        <w:ind w:firstLine="720"/>
        <w:jc w:val="both"/>
        <w:rPr>
          <w:sz w:val="27"/>
          <w:szCs w:val="27"/>
        </w:rPr>
      </w:pPr>
      <w:r w:rsidRPr="000A02B2">
        <w:rPr>
          <w:sz w:val="27"/>
          <w:szCs w:val="27"/>
        </w:rPr>
        <w:t>- Viết được các phương trình hóa học minh họa cho quy trình sản xuất.</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sz w:val="27"/>
          <w:szCs w:val="27"/>
          <w:u w:val="single"/>
        </w:rPr>
        <w:t>Rèn luyện kỹ năng tìm kiếm thông tin nâng cao và kiểm chứng thông tin bằng công nghệ số.</w:t>
      </w:r>
      <w:r w:rsidRPr="000A02B2">
        <w:rPr>
          <w:sz w:val="27"/>
          <w:szCs w:val="27"/>
        </w:rPr>
        <w:t xml:space="preserve"> (1.1.NC1a, 1.2.NC1a)</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color w:val="FF0000"/>
          <w:sz w:val="27"/>
          <w:szCs w:val="27"/>
        </w:rPr>
        <w:t>Biết cách sử dụng AI để hỗ trợ tìm hiểu sâu về cơ chế phản ứng hóa học và đánh giá thông tin từ AI.</w:t>
      </w:r>
      <w:r w:rsidRPr="000A02B2">
        <w:rPr>
          <w:sz w:val="27"/>
          <w:szCs w:val="27"/>
        </w:rPr>
        <w:t xml:space="preserve"> (6.2.NC1a, 6.3.NC1a)</w:t>
      </w:r>
    </w:p>
    <w:p w:rsidR="000A02B2" w:rsidRPr="000A02B2" w:rsidRDefault="000A02B2" w:rsidP="000A02B2">
      <w:pPr>
        <w:spacing w:before="120"/>
        <w:ind w:firstLine="720"/>
        <w:jc w:val="both"/>
        <w:rPr>
          <w:sz w:val="27"/>
          <w:szCs w:val="27"/>
        </w:rPr>
      </w:pPr>
      <w:r w:rsidRPr="000A02B2">
        <w:rPr>
          <w:b/>
          <w:bCs/>
          <w:sz w:val="27"/>
          <w:szCs w:val="27"/>
        </w:rPr>
        <w:t>b. Nội dung:</w:t>
      </w:r>
    </w:p>
    <w:p w:rsidR="000A02B2" w:rsidRPr="000A02B2" w:rsidRDefault="000A02B2" w:rsidP="000A02B2">
      <w:pPr>
        <w:spacing w:before="120"/>
        <w:ind w:firstLine="720"/>
        <w:jc w:val="both"/>
        <w:rPr>
          <w:sz w:val="27"/>
          <w:szCs w:val="27"/>
        </w:rPr>
      </w:pPr>
      <w:r w:rsidRPr="000A02B2">
        <w:rPr>
          <w:sz w:val="27"/>
          <w:szCs w:val="27"/>
        </w:rPr>
        <w:t>- Học sinh nghiên cứu SGK trang 13 - 16, kết hợp tìm kiếm internet để hoàn thành sơ đồ tư duy về quy trình sản xuất phân đạm (ammonium sulfate, ammonium nitrate, urea), phân lân (superphosphate đơn, kép, phân lân nung chảy), phân kali và phân ammophos.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478"/>
        <w:gridCol w:w="3031"/>
      </w:tblGrid>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Sản phẩm</w:t>
            </w: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Bước 1: Giao nhiệm vụ</w:t>
            </w:r>
            <w:r w:rsidRPr="000A02B2">
              <w:rPr>
                <w:sz w:val="27"/>
                <w:szCs w:val="27"/>
              </w:rPr>
              <w:br/>
              <w:t>- GV chia nhiệm vụ cho các nhóm chuyên gia:</w:t>
            </w:r>
            <w:r w:rsidRPr="000A02B2">
              <w:rPr>
                <w:sz w:val="27"/>
                <w:szCs w:val="27"/>
              </w:rPr>
              <w:br/>
              <w:t xml:space="preserve">  + Nhóm 1 &amp; 2: Tìm hiểu quy trình sản xuất phân đạm (ammonium sulfate, ammonium nitrate, urea).</w:t>
            </w:r>
            <w:r w:rsidRPr="000A02B2">
              <w:rPr>
                <w:sz w:val="27"/>
                <w:szCs w:val="27"/>
              </w:rPr>
              <w:br/>
              <w:t xml:space="preserve">  + Nhóm 3 &amp; 4: Tìm hiểu quy trình sản xuất phân lân (superphosphate đơn và kép).</w:t>
            </w:r>
            <w:r w:rsidRPr="000A02B2">
              <w:rPr>
                <w:sz w:val="27"/>
                <w:szCs w:val="27"/>
              </w:rPr>
              <w:br/>
              <w:t xml:space="preserve">  + Nhóm 5 &amp; 6: Tìm hiểu quy trình sản xuất phân kali và phân ammophos.</w:t>
            </w:r>
            <w:r w:rsidRPr="000A02B2">
              <w:rPr>
                <w:sz w:val="27"/>
                <w:szCs w:val="27"/>
              </w:rPr>
              <w:br/>
              <w:t>- GV yêu cầu: "Các nhóm hãy thiết kế một sơ đồ quy trình sản xuất trên Canva hoặc PowerPoint. Hãy tìm kiếm thêm thông tin thực tế về các nhà máy sản xuất loại phân bón này ở Việt Nam".</w:t>
            </w:r>
            <w:r w:rsidRPr="000A02B2">
              <w:rPr>
                <w:sz w:val="27"/>
                <w:szCs w:val="27"/>
              </w:rPr>
              <w:br/>
            </w:r>
            <w:r w:rsidRPr="000A02B2">
              <w:rPr>
                <w:b/>
                <w:bCs/>
                <w:sz w:val="27"/>
                <w:szCs w:val="27"/>
              </w:rPr>
              <w:t>Bước 2: Thực hiện nhiệm vụ</w:t>
            </w:r>
            <w:r w:rsidRPr="000A02B2">
              <w:rPr>
                <w:sz w:val="27"/>
                <w:szCs w:val="27"/>
              </w:rPr>
              <w:br/>
              <w:t>- HS nghiên cứu SGK.</w:t>
            </w:r>
            <w:r w:rsidRPr="000A02B2">
              <w:rPr>
                <w:sz w:val="27"/>
                <w:szCs w:val="27"/>
              </w:rPr>
              <w:br/>
              <w:t xml:space="preserve">- HS </w:t>
            </w:r>
            <w:r w:rsidRPr="000A02B2">
              <w:rPr>
                <w:sz w:val="27"/>
                <w:szCs w:val="27"/>
                <w:u w:val="single"/>
              </w:rPr>
              <w:t xml:space="preserve">sử dụng công cụ tìm kiếm nâng cao trên internet để tra cứu sơ </w:t>
            </w:r>
            <w:r w:rsidRPr="000A02B2">
              <w:rPr>
                <w:sz w:val="27"/>
                <w:szCs w:val="27"/>
                <w:u w:val="single"/>
              </w:rPr>
              <w:lastRenderedPageBreak/>
              <w:t>đồ quy trình công nghệ thực tế tại các nhà máy lớn ở Việt Nam (như Đạm Hà Bắc, Supe Lâm Thao) nhằm bổ sung vào bài thuyết trình.</w:t>
            </w:r>
            <w:r w:rsidRPr="000A02B2">
              <w:rPr>
                <w:sz w:val="27"/>
                <w:szCs w:val="27"/>
              </w:rPr>
              <w:t xml:space="preserve"> (1.1.NC1a)</w:t>
            </w:r>
            <w:r w:rsidRPr="000A02B2">
              <w:rPr>
                <w:sz w:val="27"/>
                <w:szCs w:val="27"/>
              </w:rPr>
              <w:br/>
              <w:t xml:space="preserve">- </w:t>
            </w:r>
            <w:r w:rsidRPr="000A02B2">
              <w:rPr>
                <w:color w:val="FF0000"/>
                <w:sz w:val="27"/>
                <w:szCs w:val="27"/>
              </w:rPr>
              <w:t>HS có thể sử dụng AI Chatbot (như ChatGPT) để đặt câu hỏi về điều kiện tối ưu (nhiệt độ, áp suất, chất xúc tác) của phản ứng tổng hợp urea hoặc phản ứng Haber-Bosch sản xuất ammonia nguyên liệu</w:t>
            </w:r>
            <w:r w:rsidRPr="000A02B2">
              <w:rPr>
                <w:sz w:val="27"/>
                <w:szCs w:val="27"/>
              </w:rPr>
              <w:t xml:space="preserve"> (6.2.NC1a), sau đó </w:t>
            </w:r>
            <w:r w:rsidRPr="000A02B2">
              <w:rPr>
                <w:sz w:val="27"/>
                <w:szCs w:val="27"/>
                <w:u w:val="single"/>
              </w:rPr>
              <w:t>đối chiếu các phương trình hóa học và điều kiện phản ứng do AI cung cấp với nội dung SGK trang 13-14 để kiểm chứng và đảm bảo tính chính xác trước khi đưa vào sản phẩm thuyết trình.</w:t>
            </w:r>
            <w:r w:rsidRPr="000A02B2">
              <w:rPr>
                <w:sz w:val="27"/>
                <w:szCs w:val="27"/>
              </w:rPr>
              <w:t xml:space="preserve"> (1.2.NC1a, 6.3.NC1a)</w:t>
            </w:r>
            <w:r w:rsidRPr="000A02B2">
              <w:rPr>
                <w:sz w:val="27"/>
                <w:szCs w:val="27"/>
              </w:rPr>
              <w:br/>
              <w:t>- HS cùng thiết kế slide/sơ đồ trên Canva.</w:t>
            </w:r>
            <w:r w:rsidRPr="000A02B2">
              <w:rPr>
                <w:sz w:val="27"/>
                <w:szCs w:val="27"/>
              </w:rPr>
              <w:br/>
            </w:r>
            <w:r w:rsidRPr="000A02B2">
              <w:rPr>
                <w:b/>
                <w:bCs/>
                <w:sz w:val="27"/>
                <w:szCs w:val="27"/>
              </w:rPr>
              <w:t>Bước 3: Báo cáo, thảo luận</w:t>
            </w:r>
            <w:r w:rsidRPr="000A02B2">
              <w:rPr>
                <w:sz w:val="27"/>
                <w:szCs w:val="27"/>
              </w:rPr>
              <w:br/>
              <w:t>- Đại diện các nhóm trình bày sản phẩm.</w:t>
            </w:r>
            <w:r w:rsidRPr="000A02B2">
              <w:rPr>
                <w:sz w:val="27"/>
                <w:szCs w:val="27"/>
              </w:rPr>
              <w:br/>
              <w:t>- GV yêu cầu HS viết các phương trình hóa học cốt lõi lên bảng.</w:t>
            </w:r>
            <w:r w:rsidRPr="000A02B2">
              <w:rPr>
                <w:sz w:val="27"/>
                <w:szCs w:val="27"/>
              </w:rPr>
              <w:br/>
              <w:t>- Các nhóm khác đặt câu hỏi phản biện.</w:t>
            </w:r>
            <w:r w:rsidRPr="000A02B2">
              <w:rPr>
                <w:sz w:val="27"/>
                <w:szCs w:val="27"/>
              </w:rPr>
              <w:br/>
            </w:r>
            <w:r w:rsidRPr="000A02B2">
              <w:rPr>
                <w:b/>
                <w:bCs/>
                <w:sz w:val="27"/>
                <w:szCs w:val="27"/>
              </w:rPr>
              <w:t>Bước 4: Kết luận, nhận định</w:t>
            </w:r>
            <w:r w:rsidRPr="000A02B2">
              <w:rPr>
                <w:sz w:val="27"/>
                <w:szCs w:val="27"/>
              </w:rPr>
              <w:br/>
              <w:t>- GV nhận xét, đánh giá sản phẩm và chuẩn hóa các phương trình hóa học:</w:t>
            </w:r>
            <w:r w:rsidRPr="000A02B2">
              <w:rPr>
                <w:sz w:val="27"/>
                <w:szCs w:val="27"/>
              </w:rPr>
              <w:br/>
              <w:t xml:space="preserve"> + Sản xuất ammonium sulfate:</w:t>
            </w:r>
          </w:p>
          <w:p w:rsidR="000A02B2" w:rsidRPr="000A02B2" w:rsidRDefault="000A02B2" w:rsidP="0047570F">
            <w:pPr>
              <w:spacing w:before="120"/>
              <w:rPr>
                <w:sz w:val="27"/>
                <w:szCs w:val="27"/>
              </w:rPr>
            </w:pPr>
            <w:r w:rsidRPr="000A02B2">
              <w:rPr>
                <w:sz w:val="27"/>
                <w:szCs w:val="27"/>
              </w:rPr>
              <w:t>Qui trình 1:</w:t>
            </w:r>
          </w:p>
          <w:p w:rsidR="000A02B2" w:rsidRPr="000A02B2" w:rsidRDefault="000A02B2" w:rsidP="0047570F">
            <w:pPr>
              <w:spacing w:before="120"/>
              <w:rPr>
                <w:sz w:val="27"/>
                <w:szCs w:val="27"/>
                <w:vertAlign w:val="subscript"/>
              </w:rPr>
            </w:pPr>
            <w:r w:rsidRPr="000A02B2">
              <w:rPr>
                <w:sz w:val="27"/>
                <w:szCs w:val="27"/>
              </w:rPr>
              <w:t>2NH</w:t>
            </w:r>
            <w:r w:rsidRPr="000A02B2">
              <w:rPr>
                <w:sz w:val="27"/>
                <w:szCs w:val="27"/>
                <w:vertAlign w:val="subscript"/>
              </w:rPr>
              <w:t>3</w:t>
            </w:r>
            <w:r w:rsidRPr="000A02B2">
              <w:rPr>
                <w:sz w:val="27"/>
                <w:szCs w:val="27"/>
              </w:rPr>
              <w:t xml:space="preserve"> + CO</w:t>
            </w:r>
            <w:r w:rsidRPr="000A02B2">
              <w:rPr>
                <w:sz w:val="27"/>
                <w:szCs w:val="27"/>
                <w:vertAlign w:val="subscript"/>
              </w:rPr>
              <w:t>2</w:t>
            </w:r>
            <w:r w:rsidRPr="000A02B2">
              <w:rPr>
                <w:sz w:val="27"/>
                <w:szCs w:val="27"/>
              </w:rPr>
              <w:t xml:space="preserve"> + H</w:t>
            </w:r>
            <w:r w:rsidRPr="000A02B2">
              <w:rPr>
                <w:sz w:val="27"/>
                <w:szCs w:val="27"/>
                <w:vertAlign w:val="subscript"/>
              </w:rPr>
              <w:t>2</w:t>
            </w:r>
            <w:r w:rsidRPr="000A02B2">
              <w:rPr>
                <w:sz w:val="27"/>
                <w:szCs w:val="27"/>
              </w:rPr>
              <w:t>O → (NH</w:t>
            </w:r>
            <w:r w:rsidRPr="000A02B2">
              <w:rPr>
                <w:sz w:val="27"/>
                <w:szCs w:val="27"/>
                <w:vertAlign w:val="subscript"/>
              </w:rPr>
              <w:t>4</w:t>
            </w:r>
            <w:r w:rsidRPr="000A02B2">
              <w:rPr>
                <w:sz w:val="27"/>
                <w:szCs w:val="27"/>
              </w:rPr>
              <w:t>)</w:t>
            </w:r>
            <w:r w:rsidRPr="000A02B2">
              <w:rPr>
                <w:sz w:val="27"/>
                <w:szCs w:val="27"/>
                <w:vertAlign w:val="subscript"/>
              </w:rPr>
              <w:t>2</w:t>
            </w:r>
            <w:r w:rsidRPr="000A02B2">
              <w:rPr>
                <w:sz w:val="27"/>
                <w:szCs w:val="27"/>
              </w:rPr>
              <w:t>CO</w:t>
            </w:r>
            <w:r w:rsidRPr="000A02B2">
              <w:rPr>
                <w:sz w:val="27"/>
                <w:szCs w:val="27"/>
                <w:vertAlign w:val="subscript"/>
              </w:rPr>
              <w:t>3</w:t>
            </w:r>
          </w:p>
          <w:p w:rsidR="000A02B2" w:rsidRPr="000A02B2" w:rsidRDefault="000A02B2" w:rsidP="0047570F">
            <w:pPr>
              <w:spacing w:before="120"/>
              <w:rPr>
                <w:sz w:val="27"/>
                <w:szCs w:val="27"/>
              </w:rPr>
            </w:pPr>
            <w:r w:rsidRPr="000A02B2">
              <w:rPr>
                <w:sz w:val="27"/>
                <w:szCs w:val="27"/>
              </w:rPr>
              <w:t>(NH</w:t>
            </w:r>
            <w:r w:rsidRPr="000A02B2">
              <w:rPr>
                <w:sz w:val="27"/>
                <w:szCs w:val="27"/>
                <w:vertAlign w:val="subscript"/>
              </w:rPr>
              <w:t>4</w:t>
            </w:r>
            <w:r w:rsidRPr="000A02B2">
              <w:rPr>
                <w:sz w:val="27"/>
                <w:szCs w:val="27"/>
              </w:rPr>
              <w:t>)</w:t>
            </w:r>
            <w:r w:rsidRPr="000A02B2">
              <w:rPr>
                <w:sz w:val="27"/>
                <w:szCs w:val="27"/>
                <w:vertAlign w:val="subscript"/>
              </w:rPr>
              <w:t>2</w:t>
            </w:r>
            <w:r w:rsidRPr="000A02B2">
              <w:rPr>
                <w:sz w:val="27"/>
                <w:szCs w:val="27"/>
              </w:rPr>
              <w:t>CO</w:t>
            </w:r>
            <w:r w:rsidRPr="000A02B2">
              <w:rPr>
                <w:sz w:val="27"/>
                <w:szCs w:val="27"/>
                <w:vertAlign w:val="subscript"/>
              </w:rPr>
              <w:t>3</w:t>
            </w:r>
            <w:r w:rsidRPr="000A02B2">
              <w:rPr>
                <w:sz w:val="27"/>
                <w:szCs w:val="27"/>
              </w:rPr>
              <w:t xml:space="preserve"> + CaSO</w:t>
            </w:r>
            <w:r w:rsidRPr="000A02B2">
              <w:rPr>
                <w:sz w:val="27"/>
                <w:szCs w:val="27"/>
                <w:vertAlign w:val="subscript"/>
              </w:rPr>
              <w:t>4</w:t>
            </w:r>
            <w:r w:rsidRPr="000A02B2">
              <w:rPr>
                <w:sz w:val="27"/>
                <w:szCs w:val="27"/>
              </w:rPr>
              <w:t>.2H</w:t>
            </w:r>
            <w:r w:rsidRPr="000A02B2">
              <w:rPr>
                <w:sz w:val="27"/>
                <w:szCs w:val="27"/>
                <w:vertAlign w:val="subscript"/>
              </w:rPr>
              <w:t>2</w:t>
            </w:r>
            <w:r w:rsidRPr="000A02B2">
              <w:rPr>
                <w:sz w:val="27"/>
                <w:szCs w:val="27"/>
              </w:rPr>
              <w:t>O → (NH</w:t>
            </w:r>
            <w:r w:rsidRPr="000A02B2">
              <w:rPr>
                <w:sz w:val="27"/>
                <w:szCs w:val="27"/>
                <w:vertAlign w:val="subscript"/>
              </w:rPr>
              <w:t>4</w:t>
            </w:r>
            <w:r w:rsidRPr="000A02B2">
              <w:rPr>
                <w:sz w:val="27"/>
                <w:szCs w:val="27"/>
              </w:rPr>
              <w:t>)</w:t>
            </w:r>
            <w:r w:rsidRPr="000A02B2">
              <w:rPr>
                <w:sz w:val="27"/>
                <w:szCs w:val="27"/>
                <w:vertAlign w:val="subscript"/>
              </w:rPr>
              <w:t>2</w:t>
            </w:r>
            <w:r w:rsidRPr="000A02B2">
              <w:rPr>
                <w:sz w:val="27"/>
                <w:szCs w:val="27"/>
              </w:rPr>
              <w:t>SO</w:t>
            </w:r>
            <w:r w:rsidRPr="000A02B2">
              <w:rPr>
                <w:sz w:val="27"/>
                <w:szCs w:val="27"/>
                <w:vertAlign w:val="subscript"/>
              </w:rPr>
              <w:t>4</w:t>
            </w:r>
            <w:r w:rsidRPr="000A02B2">
              <w:rPr>
                <w:sz w:val="27"/>
                <w:szCs w:val="27"/>
              </w:rPr>
              <w:t xml:space="preserve"> + CaCO</w:t>
            </w:r>
            <w:r w:rsidRPr="000A02B2">
              <w:rPr>
                <w:sz w:val="27"/>
                <w:szCs w:val="27"/>
                <w:vertAlign w:val="subscript"/>
              </w:rPr>
              <w:t>3</w:t>
            </w:r>
            <w:r w:rsidRPr="000A02B2">
              <w:rPr>
                <w:sz w:val="27"/>
                <w:szCs w:val="27"/>
              </w:rPr>
              <w:t xml:space="preserve"> + 2H</w:t>
            </w:r>
            <w:r w:rsidRPr="000A02B2">
              <w:rPr>
                <w:sz w:val="27"/>
                <w:szCs w:val="27"/>
                <w:vertAlign w:val="subscript"/>
              </w:rPr>
              <w:t>2</w:t>
            </w:r>
            <w:r w:rsidRPr="000A02B2">
              <w:rPr>
                <w:sz w:val="27"/>
                <w:szCs w:val="27"/>
              </w:rPr>
              <w:t>O</w:t>
            </w:r>
            <w:r w:rsidRPr="000A02B2">
              <w:rPr>
                <w:sz w:val="27"/>
                <w:szCs w:val="27"/>
              </w:rPr>
              <w:br/>
              <w:t>Qui trình 2:</w:t>
            </w:r>
          </w:p>
          <w:p w:rsidR="000A02B2" w:rsidRPr="000A02B2" w:rsidRDefault="000A02B2" w:rsidP="0047570F">
            <w:pPr>
              <w:spacing w:before="120"/>
              <w:rPr>
                <w:sz w:val="27"/>
                <w:szCs w:val="27"/>
              </w:rPr>
            </w:pPr>
            <w:r w:rsidRPr="000A02B2">
              <w:rPr>
                <w:sz w:val="27"/>
                <w:szCs w:val="27"/>
              </w:rPr>
              <w:t>2NH</w:t>
            </w:r>
            <w:r w:rsidRPr="000A02B2">
              <w:rPr>
                <w:sz w:val="27"/>
                <w:szCs w:val="27"/>
                <w:vertAlign w:val="subscript"/>
              </w:rPr>
              <w:t>3</w:t>
            </w:r>
            <w:r w:rsidRPr="000A02B2">
              <w:rPr>
                <w:sz w:val="27"/>
                <w:szCs w:val="27"/>
              </w:rPr>
              <w:t xml:space="preserve"> + H</w:t>
            </w:r>
            <w:r w:rsidRPr="000A02B2">
              <w:rPr>
                <w:sz w:val="27"/>
                <w:szCs w:val="27"/>
                <w:vertAlign w:val="subscript"/>
              </w:rPr>
              <w:t>2</w:t>
            </w:r>
            <w:r w:rsidRPr="000A02B2">
              <w:rPr>
                <w:sz w:val="27"/>
                <w:szCs w:val="27"/>
              </w:rPr>
              <w:t>SO</w:t>
            </w:r>
            <w:r w:rsidRPr="000A02B2">
              <w:rPr>
                <w:sz w:val="27"/>
                <w:szCs w:val="27"/>
                <w:vertAlign w:val="subscript"/>
              </w:rPr>
              <w:t>4</w:t>
            </w:r>
            <w:r w:rsidRPr="000A02B2">
              <w:rPr>
                <w:sz w:val="27"/>
                <w:szCs w:val="27"/>
              </w:rPr>
              <w:t xml:space="preserve"> → (NH</w:t>
            </w:r>
            <w:r w:rsidRPr="000A02B2">
              <w:rPr>
                <w:sz w:val="27"/>
                <w:szCs w:val="27"/>
                <w:vertAlign w:val="subscript"/>
              </w:rPr>
              <w:t>4</w:t>
            </w:r>
            <w:r w:rsidRPr="000A02B2">
              <w:rPr>
                <w:sz w:val="27"/>
                <w:szCs w:val="27"/>
              </w:rPr>
              <w:t>)</w:t>
            </w:r>
            <w:r w:rsidRPr="000A02B2">
              <w:rPr>
                <w:sz w:val="27"/>
                <w:szCs w:val="27"/>
                <w:vertAlign w:val="subscript"/>
              </w:rPr>
              <w:t>2</w:t>
            </w:r>
            <w:r w:rsidRPr="000A02B2">
              <w:rPr>
                <w:sz w:val="27"/>
                <w:szCs w:val="27"/>
              </w:rPr>
              <w:t>SO</w:t>
            </w:r>
            <w:r w:rsidRPr="000A02B2">
              <w:rPr>
                <w:sz w:val="27"/>
                <w:szCs w:val="27"/>
                <w:vertAlign w:val="subscript"/>
              </w:rPr>
              <w:t>4</w:t>
            </w:r>
            <w:r w:rsidRPr="000A02B2">
              <w:rPr>
                <w:sz w:val="27"/>
                <w:szCs w:val="27"/>
              </w:rPr>
              <w:t xml:space="preserve">   </w:t>
            </w:r>
          </w:p>
          <w:p w:rsidR="000A02B2" w:rsidRPr="000A02B2" w:rsidRDefault="000A02B2" w:rsidP="0047570F">
            <w:pPr>
              <w:spacing w:before="120"/>
              <w:rPr>
                <w:sz w:val="27"/>
                <w:szCs w:val="27"/>
              </w:rPr>
            </w:pPr>
            <w:r w:rsidRPr="000A02B2">
              <w:rPr>
                <w:sz w:val="27"/>
                <w:szCs w:val="27"/>
              </w:rPr>
              <w:t>+ Sản xuất superphosphate đơn:</w:t>
            </w:r>
          </w:p>
          <w:p w:rsidR="000A02B2" w:rsidRPr="000A02B2" w:rsidRDefault="000A02B2" w:rsidP="0047570F">
            <w:pPr>
              <w:spacing w:before="120"/>
              <w:rPr>
                <w:sz w:val="27"/>
                <w:szCs w:val="27"/>
              </w:rPr>
            </w:pPr>
            <w:r w:rsidRPr="000A02B2">
              <w:rPr>
                <w:sz w:val="27"/>
                <w:szCs w:val="27"/>
              </w:rPr>
              <w:t>Ca</w:t>
            </w:r>
            <w:r w:rsidRPr="000A02B2">
              <w:rPr>
                <w:sz w:val="27"/>
                <w:szCs w:val="27"/>
                <w:vertAlign w:val="subscript"/>
              </w:rPr>
              <w:t>3</w:t>
            </w:r>
            <w:r w:rsidRPr="000A02B2">
              <w:rPr>
                <w:sz w:val="27"/>
                <w:szCs w:val="27"/>
              </w:rPr>
              <w:t>(PO</w:t>
            </w:r>
            <w:r w:rsidRPr="000A02B2">
              <w:rPr>
                <w:sz w:val="27"/>
                <w:szCs w:val="27"/>
                <w:vertAlign w:val="subscript"/>
              </w:rPr>
              <w:t>4</w:t>
            </w:r>
            <w:r w:rsidRPr="000A02B2">
              <w:rPr>
                <w:sz w:val="27"/>
                <w:szCs w:val="27"/>
              </w:rPr>
              <w:t>)</w:t>
            </w:r>
            <w:r w:rsidRPr="000A02B2">
              <w:rPr>
                <w:sz w:val="27"/>
                <w:szCs w:val="27"/>
                <w:vertAlign w:val="subscript"/>
              </w:rPr>
              <w:t>2</w:t>
            </w:r>
            <w:r w:rsidRPr="000A02B2">
              <w:rPr>
                <w:sz w:val="27"/>
                <w:szCs w:val="27"/>
              </w:rPr>
              <w:t xml:space="preserve"> + 2H</w:t>
            </w:r>
            <w:r w:rsidRPr="000A02B2">
              <w:rPr>
                <w:sz w:val="27"/>
                <w:szCs w:val="27"/>
                <w:vertAlign w:val="subscript"/>
              </w:rPr>
              <w:t>2</w:t>
            </w:r>
            <w:r w:rsidRPr="000A02B2">
              <w:rPr>
                <w:sz w:val="27"/>
                <w:szCs w:val="27"/>
              </w:rPr>
              <w:t>SO</w:t>
            </w:r>
            <w:r w:rsidRPr="000A02B2">
              <w:rPr>
                <w:sz w:val="27"/>
                <w:szCs w:val="27"/>
                <w:vertAlign w:val="subscript"/>
              </w:rPr>
              <w:t>4</w:t>
            </w:r>
            <w:r w:rsidRPr="000A02B2">
              <w:rPr>
                <w:sz w:val="27"/>
                <w:szCs w:val="27"/>
              </w:rPr>
              <w:t xml:space="preserve"> → Ca(H</w:t>
            </w:r>
            <w:r w:rsidRPr="000A02B2">
              <w:rPr>
                <w:sz w:val="27"/>
                <w:szCs w:val="27"/>
                <w:vertAlign w:val="subscript"/>
              </w:rPr>
              <w:t>2</w:t>
            </w:r>
            <w:r w:rsidRPr="000A02B2">
              <w:rPr>
                <w:sz w:val="27"/>
                <w:szCs w:val="27"/>
              </w:rPr>
              <w:t>PO</w:t>
            </w:r>
            <w:r w:rsidRPr="000A02B2">
              <w:rPr>
                <w:sz w:val="27"/>
                <w:szCs w:val="27"/>
                <w:vertAlign w:val="subscript"/>
              </w:rPr>
              <w:t>4</w:t>
            </w:r>
            <w:r w:rsidRPr="000A02B2">
              <w:rPr>
                <w:sz w:val="27"/>
                <w:szCs w:val="27"/>
              </w:rPr>
              <w:t>)</w:t>
            </w:r>
            <w:r w:rsidRPr="000A02B2">
              <w:rPr>
                <w:sz w:val="27"/>
                <w:szCs w:val="27"/>
                <w:vertAlign w:val="subscript"/>
              </w:rPr>
              <w:t>2</w:t>
            </w:r>
            <w:r w:rsidRPr="000A02B2">
              <w:rPr>
                <w:sz w:val="27"/>
                <w:szCs w:val="27"/>
              </w:rPr>
              <w:t xml:space="preserve"> + CaSO</w:t>
            </w:r>
            <w:r w:rsidRPr="000A02B2">
              <w:rPr>
                <w:sz w:val="27"/>
                <w:szCs w:val="27"/>
                <w:vertAlign w:val="subscript"/>
              </w:rPr>
              <w:t>4</w:t>
            </w:r>
            <w:r w:rsidRPr="000A02B2">
              <w:rPr>
                <w:sz w:val="27"/>
                <w:szCs w:val="27"/>
              </w:rPr>
              <w:br/>
              <w:t>+ Sản xuất superphosphate kép (2 giai đoạn):</w:t>
            </w:r>
            <w:r w:rsidRPr="000A02B2">
              <w:rPr>
                <w:sz w:val="27"/>
                <w:szCs w:val="27"/>
              </w:rPr>
              <w:br/>
              <w:t xml:space="preserve">  Ca</w:t>
            </w:r>
            <w:r w:rsidRPr="000A02B2">
              <w:rPr>
                <w:sz w:val="27"/>
                <w:szCs w:val="27"/>
                <w:vertAlign w:val="subscript"/>
              </w:rPr>
              <w:t>3</w:t>
            </w:r>
            <w:r w:rsidRPr="000A02B2">
              <w:rPr>
                <w:sz w:val="27"/>
                <w:szCs w:val="27"/>
              </w:rPr>
              <w:t>(PO</w:t>
            </w:r>
            <w:r w:rsidRPr="000A02B2">
              <w:rPr>
                <w:sz w:val="27"/>
                <w:szCs w:val="27"/>
                <w:vertAlign w:val="subscript"/>
              </w:rPr>
              <w:t>4</w:t>
            </w:r>
            <w:r w:rsidRPr="000A02B2">
              <w:rPr>
                <w:sz w:val="27"/>
                <w:szCs w:val="27"/>
              </w:rPr>
              <w:t>)</w:t>
            </w:r>
            <w:r w:rsidRPr="000A02B2">
              <w:rPr>
                <w:sz w:val="27"/>
                <w:szCs w:val="27"/>
                <w:vertAlign w:val="subscript"/>
              </w:rPr>
              <w:t>2</w:t>
            </w:r>
            <w:r w:rsidRPr="000A02B2">
              <w:rPr>
                <w:sz w:val="27"/>
                <w:szCs w:val="27"/>
              </w:rPr>
              <w:t xml:space="preserve"> + 3H</w:t>
            </w:r>
            <w:r w:rsidRPr="000A02B2">
              <w:rPr>
                <w:sz w:val="27"/>
                <w:szCs w:val="27"/>
                <w:vertAlign w:val="subscript"/>
              </w:rPr>
              <w:t>2</w:t>
            </w:r>
            <w:r w:rsidRPr="000A02B2">
              <w:rPr>
                <w:sz w:val="27"/>
                <w:szCs w:val="27"/>
              </w:rPr>
              <w:t>SO</w:t>
            </w:r>
            <w:r w:rsidRPr="000A02B2">
              <w:rPr>
                <w:sz w:val="27"/>
                <w:szCs w:val="27"/>
                <w:vertAlign w:val="subscript"/>
              </w:rPr>
              <w:t>4</w:t>
            </w:r>
            <w:r w:rsidRPr="000A02B2">
              <w:rPr>
                <w:sz w:val="27"/>
                <w:szCs w:val="27"/>
              </w:rPr>
              <w:t xml:space="preserve"> → 3CaSO</w:t>
            </w:r>
            <w:r w:rsidRPr="000A02B2">
              <w:rPr>
                <w:sz w:val="27"/>
                <w:szCs w:val="27"/>
                <w:vertAlign w:val="subscript"/>
              </w:rPr>
              <w:t>4</w:t>
            </w:r>
            <w:r w:rsidRPr="000A02B2">
              <w:rPr>
                <w:sz w:val="27"/>
                <w:szCs w:val="27"/>
              </w:rPr>
              <w:t xml:space="preserve"> + 2H</w:t>
            </w:r>
            <w:r w:rsidRPr="000A02B2">
              <w:rPr>
                <w:sz w:val="27"/>
                <w:szCs w:val="27"/>
                <w:vertAlign w:val="subscript"/>
              </w:rPr>
              <w:t>3</w:t>
            </w:r>
            <w:r w:rsidRPr="000A02B2">
              <w:rPr>
                <w:sz w:val="27"/>
                <w:szCs w:val="27"/>
              </w:rPr>
              <w:t>PO</w:t>
            </w:r>
            <w:r w:rsidRPr="000A02B2">
              <w:rPr>
                <w:sz w:val="27"/>
                <w:szCs w:val="27"/>
                <w:vertAlign w:val="subscript"/>
              </w:rPr>
              <w:t>4</w:t>
            </w:r>
            <w:r w:rsidRPr="000A02B2">
              <w:rPr>
                <w:sz w:val="27"/>
                <w:szCs w:val="27"/>
              </w:rPr>
              <w:t xml:space="preserve">  </w:t>
            </w:r>
          </w:p>
          <w:p w:rsidR="000A02B2" w:rsidRPr="000A02B2" w:rsidRDefault="000A02B2" w:rsidP="0047570F">
            <w:pPr>
              <w:spacing w:before="120"/>
              <w:rPr>
                <w:sz w:val="27"/>
                <w:szCs w:val="27"/>
                <w:vertAlign w:val="subscript"/>
              </w:rPr>
            </w:pPr>
            <w:r w:rsidRPr="000A02B2">
              <w:rPr>
                <w:sz w:val="27"/>
                <w:szCs w:val="27"/>
              </w:rPr>
              <w:t xml:space="preserve">   Ca</w:t>
            </w:r>
            <w:r w:rsidRPr="000A02B2">
              <w:rPr>
                <w:sz w:val="27"/>
                <w:szCs w:val="27"/>
                <w:vertAlign w:val="subscript"/>
              </w:rPr>
              <w:t>3</w:t>
            </w:r>
            <w:r w:rsidRPr="000A02B2">
              <w:rPr>
                <w:sz w:val="27"/>
                <w:szCs w:val="27"/>
              </w:rPr>
              <w:t>(PO</w:t>
            </w:r>
            <w:r w:rsidRPr="000A02B2">
              <w:rPr>
                <w:sz w:val="27"/>
                <w:szCs w:val="27"/>
                <w:vertAlign w:val="subscript"/>
              </w:rPr>
              <w:t>4</w:t>
            </w:r>
            <w:r w:rsidRPr="000A02B2">
              <w:rPr>
                <w:sz w:val="27"/>
                <w:szCs w:val="27"/>
              </w:rPr>
              <w:t>)</w:t>
            </w:r>
            <w:r w:rsidRPr="000A02B2">
              <w:rPr>
                <w:sz w:val="27"/>
                <w:szCs w:val="27"/>
                <w:vertAlign w:val="subscript"/>
              </w:rPr>
              <w:t>2</w:t>
            </w:r>
            <w:r w:rsidRPr="000A02B2">
              <w:rPr>
                <w:sz w:val="27"/>
                <w:szCs w:val="27"/>
              </w:rPr>
              <w:t xml:space="preserve"> + 4H</w:t>
            </w:r>
            <w:r w:rsidRPr="000A02B2">
              <w:rPr>
                <w:sz w:val="27"/>
                <w:szCs w:val="27"/>
                <w:vertAlign w:val="subscript"/>
              </w:rPr>
              <w:t>3</w:t>
            </w:r>
            <w:r w:rsidRPr="000A02B2">
              <w:rPr>
                <w:sz w:val="27"/>
                <w:szCs w:val="27"/>
              </w:rPr>
              <w:t>PO</w:t>
            </w:r>
            <w:r w:rsidRPr="000A02B2">
              <w:rPr>
                <w:sz w:val="27"/>
                <w:szCs w:val="27"/>
                <w:vertAlign w:val="subscript"/>
              </w:rPr>
              <w:t>4</w:t>
            </w:r>
            <w:r w:rsidRPr="000A02B2">
              <w:rPr>
                <w:sz w:val="27"/>
                <w:szCs w:val="27"/>
              </w:rPr>
              <w:t xml:space="preserve"> → 3Ca(H</w:t>
            </w:r>
            <w:r w:rsidRPr="000A02B2">
              <w:rPr>
                <w:sz w:val="27"/>
                <w:szCs w:val="27"/>
                <w:vertAlign w:val="subscript"/>
              </w:rPr>
              <w:t>2</w:t>
            </w:r>
            <w:r w:rsidRPr="000A02B2">
              <w:rPr>
                <w:sz w:val="27"/>
                <w:szCs w:val="27"/>
              </w:rPr>
              <w:t>PO</w:t>
            </w:r>
            <w:r w:rsidRPr="000A02B2">
              <w:rPr>
                <w:sz w:val="27"/>
                <w:szCs w:val="27"/>
                <w:vertAlign w:val="subscript"/>
              </w:rPr>
              <w:t>4</w:t>
            </w:r>
            <w:r w:rsidRPr="000A02B2">
              <w:rPr>
                <w:sz w:val="27"/>
                <w:szCs w:val="27"/>
              </w:rPr>
              <w:t>)</w:t>
            </w:r>
            <w:r w:rsidRPr="000A02B2">
              <w:rPr>
                <w:sz w:val="27"/>
                <w:szCs w:val="27"/>
                <w:vertAlign w:val="subscript"/>
              </w:rPr>
              <w:t>2</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lastRenderedPageBreak/>
              <w:t>Sản phẩm sơ đồ tư duy/Slide của các nhóm:</w:t>
            </w:r>
            <w:r w:rsidRPr="000A02B2">
              <w:rPr>
                <w:sz w:val="27"/>
                <w:szCs w:val="27"/>
              </w:rPr>
              <w:br/>
              <w:t>- Trình bày rõ ràng nguyên liệu, các giai đoạn sản xuất và phương trình hóa học của từng loại phân bón.</w:t>
            </w:r>
            <w:r w:rsidRPr="000A02B2">
              <w:rPr>
                <w:sz w:val="27"/>
                <w:szCs w:val="27"/>
              </w:rPr>
              <w:br/>
              <w:t>- Nêu được thông tin thực tế về các nhà máy sản xuất phân bón tại Việt Nam.</w:t>
            </w:r>
            <w:r w:rsidRPr="000A02B2">
              <w:rPr>
                <w:sz w:val="27"/>
                <w:szCs w:val="27"/>
              </w:rPr>
              <w:br/>
              <w:t>- Các phương trình hóa học được viết chính xác, đúng điều kiện phản ứng.</w:t>
            </w:r>
          </w:p>
        </w:tc>
      </w:tr>
    </w:tbl>
    <w:p w:rsidR="000A02B2" w:rsidRPr="000A02B2" w:rsidRDefault="000A02B2" w:rsidP="000A02B2">
      <w:pPr>
        <w:pStyle w:val="Heading3"/>
        <w:jc w:val="both"/>
        <w:rPr>
          <w:sz w:val="27"/>
          <w:szCs w:val="27"/>
        </w:rPr>
      </w:pPr>
      <w:r w:rsidRPr="000A02B2">
        <w:rPr>
          <w:sz w:val="27"/>
          <w:szCs w:val="27"/>
        </w:rPr>
        <w:lastRenderedPageBreak/>
        <w:t>Hoạt động 2.3: Sử dụng, bảo quản phân bón vô cơ và tác động đến môi trường</w:t>
      </w:r>
    </w:p>
    <w:p w:rsidR="000A02B2" w:rsidRPr="000A02B2" w:rsidRDefault="000A02B2" w:rsidP="000A02B2">
      <w:pPr>
        <w:spacing w:before="120"/>
        <w:ind w:firstLine="720"/>
        <w:jc w:val="both"/>
        <w:rPr>
          <w:sz w:val="27"/>
          <w:szCs w:val="27"/>
        </w:rPr>
      </w:pPr>
      <w:r w:rsidRPr="000A02B2">
        <w:rPr>
          <w:b/>
          <w:bCs/>
          <w:sz w:val="27"/>
          <w:szCs w:val="27"/>
        </w:rPr>
        <w:t>a. Mục tiêu:</w:t>
      </w:r>
    </w:p>
    <w:p w:rsidR="000A02B2" w:rsidRPr="000A02B2" w:rsidRDefault="000A02B2" w:rsidP="000A02B2">
      <w:pPr>
        <w:spacing w:before="120"/>
        <w:ind w:firstLine="720"/>
        <w:jc w:val="both"/>
        <w:rPr>
          <w:sz w:val="27"/>
          <w:szCs w:val="27"/>
        </w:rPr>
      </w:pPr>
      <w:r w:rsidRPr="000A02B2">
        <w:rPr>
          <w:sz w:val="27"/>
          <w:szCs w:val="27"/>
        </w:rPr>
        <w:t>- Trình bày được cách sử dụng và bảo quản một số loại phân bón vô cơ thông dụng.</w:t>
      </w:r>
    </w:p>
    <w:p w:rsidR="000A02B2" w:rsidRPr="000A02B2" w:rsidRDefault="000A02B2" w:rsidP="000A02B2">
      <w:pPr>
        <w:spacing w:before="120"/>
        <w:ind w:firstLine="720"/>
        <w:jc w:val="both"/>
        <w:rPr>
          <w:sz w:val="27"/>
          <w:szCs w:val="27"/>
        </w:rPr>
      </w:pPr>
      <w:r w:rsidRPr="000A02B2">
        <w:rPr>
          <w:sz w:val="27"/>
          <w:szCs w:val="27"/>
        </w:rPr>
        <w:t>- Giải thích được tác động của việc lạm dụng phân bón vô cơ đến môi trường (hiện tượng phú dưỡng).</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sz w:val="27"/>
          <w:szCs w:val="27"/>
          <w:u w:val="single"/>
        </w:rPr>
        <w:t>Sử dụng công cụ số để thiết kế sản phẩm truyền thông bảo vệ môi trường.</w:t>
      </w:r>
      <w:r w:rsidRPr="000A02B2">
        <w:rPr>
          <w:sz w:val="27"/>
          <w:szCs w:val="27"/>
        </w:rPr>
        <w:t xml:space="preserve"> (3.1.NC1a)</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color w:val="FF0000"/>
          <w:sz w:val="27"/>
          <w:szCs w:val="27"/>
        </w:rPr>
        <w:t>Ứng dụng AI để tìm kiếm giải pháp công nghệ giải quyết vấn đề môi trường.</w:t>
      </w:r>
      <w:r w:rsidRPr="000A02B2">
        <w:rPr>
          <w:sz w:val="27"/>
          <w:szCs w:val="27"/>
        </w:rPr>
        <w:t xml:space="preserve"> (6.2.NC1a)</w:t>
      </w:r>
    </w:p>
    <w:p w:rsidR="000A02B2" w:rsidRPr="000A02B2" w:rsidRDefault="000A02B2" w:rsidP="000A02B2">
      <w:pPr>
        <w:spacing w:before="120"/>
        <w:ind w:firstLine="720"/>
        <w:jc w:val="both"/>
        <w:rPr>
          <w:sz w:val="27"/>
          <w:szCs w:val="27"/>
        </w:rPr>
      </w:pPr>
      <w:r w:rsidRPr="000A02B2">
        <w:rPr>
          <w:b/>
          <w:bCs/>
          <w:sz w:val="27"/>
          <w:szCs w:val="27"/>
        </w:rPr>
        <w:t>b. Nội dung:</w:t>
      </w:r>
    </w:p>
    <w:p w:rsidR="000A02B2" w:rsidRPr="000A02B2" w:rsidRDefault="000A02B2" w:rsidP="000A02B2">
      <w:pPr>
        <w:spacing w:before="120"/>
        <w:ind w:firstLine="720"/>
        <w:jc w:val="both"/>
        <w:rPr>
          <w:sz w:val="27"/>
          <w:szCs w:val="27"/>
        </w:rPr>
      </w:pPr>
      <w:r w:rsidRPr="000A02B2">
        <w:rPr>
          <w:sz w:val="27"/>
          <w:szCs w:val="27"/>
        </w:rPr>
        <w:t>- Học sinh nghiên cứu SGK trang 16 - 18, thảo luận về nguyên tắc sử dụng, cách bảo quản phân bón và phân tích sơ đồ hiện tượng phú dưỡng (Hình 3.3).</w:t>
      </w:r>
    </w:p>
    <w:p w:rsidR="000A02B2" w:rsidRPr="000A02B2" w:rsidRDefault="000A02B2" w:rsidP="000A02B2">
      <w:pPr>
        <w:spacing w:before="120"/>
        <w:ind w:firstLine="720"/>
        <w:jc w:val="both"/>
        <w:rPr>
          <w:sz w:val="27"/>
          <w:szCs w:val="27"/>
        </w:rPr>
      </w:pPr>
      <w:r w:rsidRPr="000A02B2">
        <w:rPr>
          <w:sz w:val="27"/>
          <w:szCs w:val="27"/>
        </w:rPr>
        <w:t>- Thiết kế một infographic tuyên truyền về việc sử dụng phân bón an toàn, hiệu quả và bảo vệ môi trường.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76"/>
        <w:gridCol w:w="3333"/>
      </w:tblGrid>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lastRenderedPageBreak/>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Sản phẩm</w:t>
            </w: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Bước 1: Giao nhiệm vụ</w:t>
            </w:r>
            <w:r w:rsidRPr="000A02B2">
              <w:rPr>
                <w:sz w:val="27"/>
                <w:szCs w:val="27"/>
              </w:rPr>
              <w:br/>
              <w:t>- GV yêu cầu HS làm việc theo nhóm:</w:t>
            </w:r>
            <w:r w:rsidRPr="000A02B2">
              <w:rPr>
                <w:sz w:val="27"/>
                <w:szCs w:val="27"/>
              </w:rPr>
              <w:br/>
              <w:t xml:space="preserve">  + Nhiệm vụ 1: Đọc SGK mục IV, nêu cách sử dụng và bảo quản phân đạm, lân, kali, hỗn hợp.</w:t>
            </w:r>
            <w:r w:rsidRPr="000A02B2">
              <w:rPr>
                <w:sz w:val="27"/>
                <w:szCs w:val="27"/>
              </w:rPr>
              <w:br/>
              <w:t xml:space="preserve">  + Nhiệm vụ 2: Quan sát Hình 3.3, giải thích cơ chế gây ra hiện tượng phú dưỡng khi bón phân dư thừa.</w:t>
            </w:r>
            <w:r w:rsidRPr="000A02B2">
              <w:rPr>
                <w:sz w:val="27"/>
                <w:szCs w:val="27"/>
              </w:rPr>
              <w:br/>
              <w:t xml:space="preserve">  + Nhiệm vụ 3: </w:t>
            </w:r>
            <w:r w:rsidRPr="000A02B2">
              <w:rPr>
                <w:sz w:val="27"/>
                <w:szCs w:val="27"/>
                <w:u w:val="single"/>
              </w:rPr>
              <w:t>Thiết kế một infographic trên Canva để hướng dẫn người nông dân cách bảo quản phân bón an toàn (tránh ẩm, tránh nhiệt độ cao gây cháy nổ đối với ammonium nitrate) và bón phân đúng cách để bảo vệ nguồn nước.</w:t>
            </w:r>
            <w:r w:rsidRPr="000A02B2">
              <w:rPr>
                <w:sz w:val="27"/>
                <w:szCs w:val="27"/>
              </w:rPr>
              <w:t xml:space="preserve"> (3.1.NC1a)</w:t>
            </w:r>
            <w:r w:rsidRPr="000A02B2">
              <w:rPr>
                <w:sz w:val="27"/>
                <w:szCs w:val="27"/>
              </w:rPr>
              <w:br/>
            </w:r>
            <w:r w:rsidRPr="000A02B2">
              <w:rPr>
                <w:b/>
                <w:bCs/>
                <w:sz w:val="27"/>
                <w:szCs w:val="27"/>
              </w:rPr>
              <w:t>Bước 2: Thực hiện nhiệm vụ</w:t>
            </w:r>
            <w:r w:rsidRPr="000A02B2">
              <w:rPr>
                <w:sz w:val="27"/>
                <w:szCs w:val="27"/>
              </w:rPr>
              <w:br/>
              <w:t>- HS thảo luận nhóm, phân tích tài liệu.</w:t>
            </w:r>
            <w:r w:rsidRPr="000A02B2">
              <w:rPr>
                <w:sz w:val="27"/>
                <w:szCs w:val="27"/>
              </w:rPr>
              <w:br/>
              <w:t xml:space="preserve">- </w:t>
            </w:r>
            <w:r w:rsidRPr="000A02B2">
              <w:rPr>
                <w:color w:val="FF0000"/>
                <w:sz w:val="27"/>
                <w:szCs w:val="27"/>
              </w:rPr>
              <w:t>HS sử dụng AI để gợi ý các giải pháp sinh học hoặc công nghệ hiện đại giúp xử lý nguồn nước bị phú dưỡng do dư thừa phân bón hóa học</w:t>
            </w:r>
            <w:r w:rsidRPr="000A02B2">
              <w:rPr>
                <w:sz w:val="27"/>
                <w:szCs w:val="27"/>
              </w:rPr>
              <w:t xml:space="preserve"> (6.2.NC1a), sau đó chọn lọc thông tin đưa vào sản phẩm.</w:t>
            </w:r>
            <w:r w:rsidRPr="000A02B2">
              <w:rPr>
                <w:sz w:val="27"/>
                <w:szCs w:val="27"/>
              </w:rPr>
              <w:br/>
              <w:t>- HS thiết kế infographic trên Canva.</w:t>
            </w:r>
            <w:r w:rsidRPr="000A02B2">
              <w:rPr>
                <w:sz w:val="27"/>
                <w:szCs w:val="27"/>
              </w:rPr>
              <w:br/>
            </w:r>
            <w:r w:rsidRPr="000A02B2">
              <w:rPr>
                <w:b/>
                <w:bCs/>
                <w:sz w:val="27"/>
                <w:szCs w:val="27"/>
              </w:rPr>
              <w:t>Bước 3: Báo cáo, thảo luận</w:t>
            </w:r>
            <w:r w:rsidRPr="000A02B2">
              <w:rPr>
                <w:sz w:val="27"/>
                <w:szCs w:val="27"/>
              </w:rPr>
              <w:br/>
              <w:t>- Các nhóm chia sẻ link infographic lên nhóm lớp.</w:t>
            </w:r>
            <w:r w:rsidRPr="000A02B2">
              <w:rPr>
                <w:sz w:val="27"/>
                <w:szCs w:val="27"/>
              </w:rPr>
              <w:br/>
              <w:t>- GV chọn 2 sản phẩm xuất sắc nhất để nhóm thuyết trình trước lớp.</w:t>
            </w:r>
            <w:r w:rsidRPr="000A02B2">
              <w:rPr>
                <w:sz w:val="27"/>
                <w:szCs w:val="27"/>
              </w:rPr>
              <w:br/>
              <w:t>- HS thảo luận về tác hại của việc bón phân không đúng cách.</w:t>
            </w:r>
            <w:r w:rsidRPr="000A02B2">
              <w:rPr>
                <w:sz w:val="27"/>
                <w:szCs w:val="27"/>
              </w:rPr>
              <w:br/>
            </w:r>
            <w:r w:rsidRPr="000A02B2">
              <w:rPr>
                <w:b/>
                <w:bCs/>
                <w:sz w:val="27"/>
                <w:szCs w:val="27"/>
              </w:rPr>
              <w:t>Bước 4: Kết luận, nhận định</w:t>
            </w:r>
            <w:r w:rsidRPr="000A02B2">
              <w:rPr>
                <w:sz w:val="27"/>
                <w:szCs w:val="27"/>
              </w:rPr>
              <w:br/>
              <w:t>- GV chốt kiến thức:</w:t>
            </w:r>
            <w:r w:rsidRPr="000A02B2">
              <w:rPr>
                <w:sz w:val="27"/>
                <w:szCs w:val="27"/>
              </w:rPr>
              <w:br/>
              <w:t xml:space="preserve">  + Bảo quản: Đóng gói kín, để nơi khô ráo, thoáng mát, tránh ánh nắng trực tiếp; không để lẫn các loại phân với nhau; chú ý an toàn phòng chống cháy nổ với phân chứa nitrate.</w:t>
            </w:r>
            <w:r w:rsidRPr="000A02B2">
              <w:rPr>
                <w:sz w:val="27"/>
                <w:szCs w:val="27"/>
              </w:rPr>
              <w:br/>
              <w:t xml:space="preserve">  + Sử dụng: Bón đúng liều lượng, đúng thời kỳ sinh trưởng, phù hợp với loại đất.</w:t>
            </w:r>
            <w:r w:rsidRPr="000A02B2">
              <w:rPr>
                <w:sz w:val="27"/>
                <w:szCs w:val="27"/>
              </w:rPr>
              <w:br/>
              <w:t xml:space="preserve">  + Tác động môi trường: Dư thừa phân bón chứa N, P bị rửa trôi vào ao, hồ gây hiện tượng phú dưỡng (tảo nở hoa, làm giảm oxygen hòa tan, khiến cá và các sinh vật thủy sinh chết ngạt).</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Sản phẩm Infographic của các nhóm:</w:t>
            </w:r>
            <w:r w:rsidRPr="000A02B2">
              <w:rPr>
                <w:sz w:val="27"/>
                <w:szCs w:val="27"/>
              </w:rPr>
              <w:br/>
              <w:t>- Nội dung đầy đủ về cách sử dụng, bảo quản phân bón vô cơ.</w:t>
            </w:r>
            <w:r w:rsidRPr="000A02B2">
              <w:rPr>
                <w:sz w:val="27"/>
                <w:szCs w:val="27"/>
              </w:rPr>
              <w:br/>
              <w:t>- Giải thích trực quan, khoa học về hiện tượng phú dưỡng và đề xuất giải pháp khắc phục.</w:t>
            </w:r>
            <w:r w:rsidRPr="000A02B2">
              <w:rPr>
                <w:sz w:val="27"/>
                <w:szCs w:val="27"/>
              </w:rPr>
              <w:br/>
              <w:t>- Thiết kế đẹp mắt, bố cục rõ ràng, dễ hiểu đối với người nông dân.</w:t>
            </w:r>
          </w:p>
        </w:tc>
      </w:tr>
    </w:tbl>
    <w:p w:rsidR="000A02B2" w:rsidRPr="000A02B2" w:rsidRDefault="000A02B2" w:rsidP="000A02B2">
      <w:pPr>
        <w:pStyle w:val="Heading2"/>
        <w:jc w:val="both"/>
        <w:rPr>
          <w:sz w:val="27"/>
          <w:szCs w:val="27"/>
        </w:rPr>
      </w:pPr>
      <w:r w:rsidRPr="000A02B2">
        <w:rPr>
          <w:sz w:val="27"/>
          <w:szCs w:val="27"/>
        </w:rPr>
        <w:t>C. HOẠT ĐỘNG LUYỆN TẬP</w:t>
      </w:r>
    </w:p>
    <w:p w:rsidR="000A02B2" w:rsidRPr="000A02B2" w:rsidRDefault="000A02B2" w:rsidP="000A02B2">
      <w:pPr>
        <w:spacing w:before="120"/>
        <w:ind w:firstLine="720"/>
        <w:jc w:val="both"/>
        <w:rPr>
          <w:sz w:val="27"/>
          <w:szCs w:val="27"/>
        </w:rPr>
      </w:pPr>
      <w:r w:rsidRPr="000A02B2">
        <w:rPr>
          <w:b/>
          <w:bCs/>
          <w:sz w:val="27"/>
          <w:szCs w:val="27"/>
        </w:rPr>
        <w:t>a. Mục tiêu:</w:t>
      </w:r>
    </w:p>
    <w:p w:rsidR="000A02B2" w:rsidRPr="000A02B2" w:rsidRDefault="000A02B2" w:rsidP="000A02B2">
      <w:pPr>
        <w:spacing w:before="120"/>
        <w:ind w:firstLine="720"/>
        <w:jc w:val="both"/>
        <w:rPr>
          <w:sz w:val="27"/>
          <w:szCs w:val="27"/>
        </w:rPr>
      </w:pPr>
      <w:r w:rsidRPr="000A02B2">
        <w:rPr>
          <w:sz w:val="27"/>
          <w:szCs w:val="27"/>
        </w:rPr>
        <w:t>- Củng cố, hệ thống hóa kiến thức về phân loại, vai trò, sản xuất và sử dụng phân bón vô cơ.</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sz w:val="27"/>
          <w:szCs w:val="27"/>
          <w:u w:val="single"/>
        </w:rPr>
        <w:t>Sử dụng nền tảng số để tham gia đánh giá kết quả học tập tương tác.</w:t>
      </w:r>
      <w:r w:rsidRPr="000A02B2">
        <w:rPr>
          <w:sz w:val="27"/>
          <w:szCs w:val="27"/>
        </w:rPr>
        <w:t xml:space="preserve"> (2.1.NC1a)</w:t>
      </w:r>
    </w:p>
    <w:p w:rsidR="000A02B2" w:rsidRPr="000A02B2" w:rsidRDefault="000A02B2" w:rsidP="000A02B2">
      <w:pPr>
        <w:spacing w:before="120"/>
        <w:ind w:firstLine="720"/>
        <w:jc w:val="both"/>
        <w:rPr>
          <w:sz w:val="27"/>
          <w:szCs w:val="27"/>
        </w:rPr>
      </w:pPr>
      <w:r w:rsidRPr="000A02B2">
        <w:rPr>
          <w:b/>
          <w:bCs/>
          <w:sz w:val="27"/>
          <w:szCs w:val="27"/>
        </w:rPr>
        <w:t>b. Nội dung:</w:t>
      </w:r>
    </w:p>
    <w:p w:rsidR="000A02B2" w:rsidRPr="000A02B2" w:rsidRDefault="000A02B2" w:rsidP="000A02B2">
      <w:pPr>
        <w:spacing w:before="120"/>
        <w:ind w:firstLine="720"/>
        <w:jc w:val="both"/>
        <w:rPr>
          <w:sz w:val="27"/>
          <w:szCs w:val="27"/>
        </w:rPr>
      </w:pPr>
      <w:r w:rsidRPr="000A02B2">
        <w:rPr>
          <w:sz w:val="27"/>
          <w:szCs w:val="27"/>
        </w:rPr>
        <w:t>- Học sinh tham gia trò chơi trắc nghiệm trực tuyến trên nền tảng Quizizz gồm 15 câu hỏi xoay quanh nội dung bài học.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40"/>
        <w:gridCol w:w="4569"/>
      </w:tblGrid>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Sản phẩm</w:t>
            </w: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Bước 1: Giao nhiệm vụ</w:t>
            </w:r>
            <w:r w:rsidRPr="000A02B2">
              <w:rPr>
                <w:sz w:val="27"/>
                <w:szCs w:val="27"/>
              </w:rPr>
              <w:br/>
            </w:r>
            <w:r w:rsidRPr="000A02B2">
              <w:rPr>
                <w:sz w:val="27"/>
                <w:szCs w:val="27"/>
              </w:rPr>
              <w:lastRenderedPageBreak/>
              <w:t>- GV trình chiếu mã QR và gửi đường link phòng chơi Quizizz vào nhóm lớp.</w:t>
            </w:r>
            <w:r w:rsidRPr="000A02B2">
              <w:rPr>
                <w:sz w:val="27"/>
                <w:szCs w:val="27"/>
              </w:rPr>
              <w:br/>
              <w:t>- GV yêu cầu: "Tất cả HS chuẩn bị thiết bị di động, truy cập vào link và nhập đúng họ tên để tham gia trò chơi luyện tập".</w:t>
            </w:r>
            <w:r w:rsidRPr="000A02B2">
              <w:rPr>
                <w:sz w:val="27"/>
                <w:szCs w:val="27"/>
              </w:rPr>
              <w:br/>
            </w:r>
            <w:r w:rsidRPr="000A02B2">
              <w:rPr>
                <w:b/>
                <w:bCs/>
                <w:sz w:val="27"/>
                <w:szCs w:val="27"/>
              </w:rPr>
              <w:t>Bước 2: Thực hiện nhiệm vụ</w:t>
            </w:r>
            <w:r w:rsidRPr="000A02B2">
              <w:rPr>
                <w:sz w:val="27"/>
                <w:szCs w:val="27"/>
              </w:rPr>
              <w:br/>
              <w:t xml:space="preserve">- HS </w:t>
            </w:r>
            <w:r w:rsidRPr="000A02B2">
              <w:rPr>
                <w:sz w:val="27"/>
                <w:szCs w:val="27"/>
                <w:u w:val="single"/>
              </w:rPr>
              <w:t>sử dụng điện thoại thông minh hoặc máy tính cá nhân để quét mã QR, đăng nhập vào hệ thống Quizizz và sẵn sàng trả lời các câu hỏi.</w:t>
            </w:r>
            <w:r w:rsidRPr="000A02B2">
              <w:rPr>
                <w:sz w:val="27"/>
                <w:szCs w:val="27"/>
              </w:rPr>
              <w:t xml:space="preserve"> (2.1.NC1a)</w:t>
            </w:r>
            <w:r w:rsidRPr="000A02B2">
              <w:rPr>
                <w:sz w:val="27"/>
                <w:szCs w:val="27"/>
              </w:rPr>
              <w:br/>
              <w:t>- HS độc lập suy nghĩ và hoàn thành các câu hỏi trắc nghiệm trong thời gian quy định cho mỗi câu.</w:t>
            </w:r>
            <w:r w:rsidRPr="000A02B2">
              <w:rPr>
                <w:sz w:val="27"/>
                <w:szCs w:val="27"/>
              </w:rPr>
              <w:br/>
            </w:r>
            <w:r w:rsidRPr="000A02B2">
              <w:rPr>
                <w:b/>
                <w:bCs/>
                <w:sz w:val="27"/>
                <w:szCs w:val="27"/>
              </w:rPr>
              <w:t>Bước 3: Báo cáo, thảo luận</w:t>
            </w:r>
            <w:r w:rsidRPr="000A02B2">
              <w:rPr>
                <w:sz w:val="27"/>
                <w:szCs w:val="27"/>
              </w:rPr>
              <w:br/>
              <w:t>- Sau khi trò chơi kết thúc, GV trình chiếu bảng xếp hạng (Leaderboard) để vinh danh các HS đạt điểm cao.</w:t>
            </w:r>
            <w:r w:rsidRPr="000A02B2">
              <w:rPr>
                <w:sz w:val="27"/>
                <w:szCs w:val="27"/>
              </w:rPr>
              <w:br/>
              <w:t>- GV sử dụng tính năng phân tích của Quizizz để lọc ra những câu hỏi có tỷ lệ trả lời sai cao nhất.</w:t>
            </w:r>
            <w:r w:rsidRPr="000A02B2">
              <w:rPr>
                <w:sz w:val="27"/>
                <w:szCs w:val="27"/>
              </w:rPr>
              <w:br/>
              <w:t>- GV gọi HS giải thích lý do chọn đáp án và hướng dẫn giải chi tiết các câu hỏi khó (ví dụ: tính độ dinh dưỡng của phân bón, viết phương trình phản ứng phức tạp).</w:t>
            </w:r>
            <w:r w:rsidRPr="000A02B2">
              <w:rPr>
                <w:sz w:val="27"/>
                <w:szCs w:val="27"/>
              </w:rPr>
              <w:br/>
            </w:r>
            <w:r w:rsidRPr="000A02B2">
              <w:rPr>
                <w:b/>
                <w:bCs/>
                <w:sz w:val="27"/>
                <w:szCs w:val="27"/>
              </w:rPr>
              <w:t>Bước 4: Kết luận, nhận định</w:t>
            </w:r>
            <w:r w:rsidRPr="000A02B2">
              <w:rPr>
                <w:sz w:val="27"/>
                <w:szCs w:val="27"/>
              </w:rPr>
              <w:br/>
              <w:t>- GV nhận xét kết quả luyện tập của cả lớp, tuyên dương tinh thần học tập tích cực của HS.</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lastRenderedPageBreak/>
              <w:t xml:space="preserve">- Kết quả làm bài của HS được lưu trữ tự </w:t>
            </w:r>
            <w:r w:rsidRPr="000A02B2">
              <w:rPr>
                <w:sz w:val="27"/>
                <w:szCs w:val="27"/>
              </w:rPr>
              <w:lastRenderedPageBreak/>
              <w:t>động trên hệ thống Quizizz.</w:t>
            </w:r>
            <w:r w:rsidRPr="000A02B2">
              <w:rPr>
                <w:sz w:val="27"/>
                <w:szCs w:val="27"/>
              </w:rPr>
              <w:br/>
              <w:t>- HS khắc sâu được kiến thức về công thức hóa học, quy trình sản xuất và cách tính toán độ dinh dưỡng của các loại phân bón vô cơ.</w:t>
            </w:r>
          </w:p>
        </w:tc>
      </w:tr>
    </w:tbl>
    <w:p w:rsidR="000A02B2" w:rsidRPr="000A02B2" w:rsidRDefault="000A02B2" w:rsidP="000A02B2">
      <w:pPr>
        <w:pStyle w:val="Heading2"/>
        <w:jc w:val="both"/>
        <w:rPr>
          <w:sz w:val="27"/>
          <w:szCs w:val="27"/>
        </w:rPr>
      </w:pPr>
      <w:r w:rsidRPr="000A02B2">
        <w:rPr>
          <w:sz w:val="27"/>
          <w:szCs w:val="27"/>
        </w:rPr>
        <w:lastRenderedPageBreak/>
        <w:t>D. HOẠT ĐỘNG VẬN DỤNG</w:t>
      </w:r>
    </w:p>
    <w:p w:rsidR="000A02B2" w:rsidRPr="000A02B2" w:rsidRDefault="000A02B2" w:rsidP="000A02B2">
      <w:pPr>
        <w:spacing w:before="120"/>
        <w:ind w:firstLine="720"/>
        <w:jc w:val="both"/>
        <w:rPr>
          <w:sz w:val="27"/>
          <w:szCs w:val="27"/>
        </w:rPr>
      </w:pPr>
      <w:r w:rsidRPr="000A02B2">
        <w:rPr>
          <w:b/>
          <w:bCs/>
          <w:sz w:val="27"/>
          <w:szCs w:val="27"/>
        </w:rPr>
        <w:t>a. Mục tiêu:</w:t>
      </w:r>
    </w:p>
    <w:p w:rsidR="000A02B2" w:rsidRPr="000A02B2" w:rsidRDefault="000A02B2" w:rsidP="000A02B2">
      <w:pPr>
        <w:spacing w:before="120"/>
        <w:ind w:firstLine="720"/>
        <w:jc w:val="both"/>
        <w:rPr>
          <w:sz w:val="27"/>
          <w:szCs w:val="27"/>
        </w:rPr>
      </w:pPr>
      <w:r w:rsidRPr="000A02B2">
        <w:rPr>
          <w:sz w:val="27"/>
          <w:szCs w:val="27"/>
        </w:rPr>
        <w:t>- Vận dụng kiến thức đã học để giải quyết vấn đề thực tiễn trong sản xuất nông nghiệp tại địa phương.</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sz w:val="27"/>
          <w:szCs w:val="27"/>
          <w:u w:val="single"/>
        </w:rPr>
        <w:t>Phát triển năng lực tìm kiếm, đánh giá thông tin và sáng tạo nội dung số phục vụ cộng đồng.</w:t>
      </w:r>
      <w:r w:rsidRPr="000A02B2">
        <w:rPr>
          <w:sz w:val="27"/>
          <w:szCs w:val="27"/>
        </w:rPr>
        <w:t xml:space="preserve"> (1.2.NC1a, 3.1.NC1a, 2.2.NC1a)</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color w:val="FF0000"/>
          <w:sz w:val="27"/>
          <w:szCs w:val="27"/>
        </w:rPr>
        <w:t>Ứng dụng AI để tối ưu hóa quy trình kỹ thuật nông nghiệp.</w:t>
      </w:r>
      <w:r w:rsidRPr="000A02B2">
        <w:rPr>
          <w:sz w:val="27"/>
          <w:szCs w:val="27"/>
        </w:rPr>
        <w:t xml:space="preserve"> (6.2.NC1a)</w:t>
      </w:r>
    </w:p>
    <w:p w:rsidR="000A02B2" w:rsidRPr="000A02B2" w:rsidRDefault="000A02B2" w:rsidP="000A02B2">
      <w:pPr>
        <w:spacing w:before="120"/>
        <w:ind w:firstLine="720"/>
        <w:jc w:val="both"/>
        <w:rPr>
          <w:sz w:val="27"/>
          <w:szCs w:val="27"/>
        </w:rPr>
      </w:pPr>
      <w:r w:rsidRPr="000A02B2">
        <w:rPr>
          <w:b/>
          <w:bCs/>
          <w:sz w:val="27"/>
          <w:szCs w:val="27"/>
        </w:rPr>
        <w:t>b. Nội dung:</w:t>
      </w:r>
    </w:p>
    <w:p w:rsidR="000A02B2" w:rsidRPr="000A02B2" w:rsidRDefault="000A02B2" w:rsidP="000A02B2">
      <w:pPr>
        <w:spacing w:before="120"/>
        <w:ind w:firstLine="720"/>
        <w:jc w:val="both"/>
        <w:rPr>
          <w:sz w:val="27"/>
          <w:szCs w:val="27"/>
        </w:rPr>
      </w:pPr>
      <w:r w:rsidRPr="000A02B2">
        <w:rPr>
          <w:sz w:val="27"/>
          <w:szCs w:val="27"/>
        </w:rPr>
        <w:t>- Học sinh làm việc nhóm ở nhà: Lựa chọn một loại cây trồng phổ biến tại địa phương (ví dụ: lúa nước, ngô, cây ăn quả, rau màu...) và xây dựng một "Cẩm nang số hướng dẫn bón phân vô cơ hiệu quả và an toàn".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784"/>
        <w:gridCol w:w="2725"/>
      </w:tblGrid>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Sản phẩm</w:t>
            </w: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Bước 1: Giao nhiệm vụ</w:t>
            </w:r>
            <w:r w:rsidRPr="000A02B2">
              <w:rPr>
                <w:sz w:val="27"/>
                <w:szCs w:val="27"/>
              </w:rPr>
              <w:br/>
              <w:t>- GV giao nhiệm vụ về nhà cho các nhóm:</w:t>
            </w:r>
            <w:r w:rsidRPr="000A02B2">
              <w:rPr>
                <w:sz w:val="27"/>
                <w:szCs w:val="27"/>
              </w:rPr>
              <w:br/>
              <w:t xml:space="preserve">  + Chọn 1 loại cây trồng cụ thể tại địa phương.</w:t>
            </w:r>
            <w:r w:rsidRPr="000A02B2">
              <w:rPr>
                <w:sz w:val="27"/>
                <w:szCs w:val="27"/>
              </w:rPr>
              <w:br/>
              <w:t xml:space="preserve">  + Tìm hiểu nhu cầu dinh dưỡng của cây qua các thời kỳ sinh trưởng.</w:t>
            </w:r>
            <w:r w:rsidRPr="000A02B2">
              <w:rPr>
                <w:sz w:val="27"/>
                <w:szCs w:val="27"/>
              </w:rPr>
              <w:br/>
              <w:t xml:space="preserve">  + Xây dựng lịch trình bón phân vô cơ cụ thể (loại phân, liều lượng, cách bón).</w:t>
            </w:r>
            <w:r w:rsidRPr="000A02B2">
              <w:rPr>
                <w:sz w:val="27"/>
                <w:szCs w:val="27"/>
              </w:rPr>
              <w:br/>
              <w:t xml:space="preserve">  + Đề xuất cách bảo quản phân bón an toàn tại hộ gia đình.</w:t>
            </w:r>
            <w:r w:rsidRPr="000A02B2">
              <w:rPr>
                <w:sz w:val="27"/>
                <w:szCs w:val="27"/>
              </w:rPr>
              <w:br/>
              <w:t xml:space="preserve">  + Sản phẩm: Một cẩm nang số (dạng e-book PDF hoặc video ngắn) và </w:t>
            </w:r>
            <w:r w:rsidRPr="000A02B2">
              <w:rPr>
                <w:sz w:val="27"/>
                <w:szCs w:val="27"/>
              </w:rPr>
              <w:lastRenderedPageBreak/>
              <w:t>chia sẻ lên nhóm học tập của lớp.</w:t>
            </w:r>
            <w:r w:rsidRPr="000A02B2">
              <w:rPr>
                <w:sz w:val="27"/>
                <w:szCs w:val="27"/>
              </w:rPr>
              <w:br/>
            </w:r>
            <w:r w:rsidRPr="000A02B2">
              <w:rPr>
                <w:b/>
                <w:bCs/>
                <w:sz w:val="27"/>
                <w:szCs w:val="27"/>
              </w:rPr>
              <w:t>Bước 2: Thực hiện nhiệm vụ</w:t>
            </w:r>
            <w:r w:rsidRPr="000A02B2">
              <w:rPr>
                <w:sz w:val="27"/>
                <w:szCs w:val="27"/>
              </w:rPr>
              <w:br/>
              <w:t>- HS thảo luận nhóm, phân công công việc.</w:t>
            </w:r>
            <w:r w:rsidRPr="000A02B2">
              <w:rPr>
                <w:sz w:val="27"/>
                <w:szCs w:val="27"/>
              </w:rPr>
              <w:br/>
              <w:t xml:space="preserve">- HS </w:t>
            </w:r>
            <w:r w:rsidRPr="000A02B2">
              <w:rPr>
                <w:sz w:val="27"/>
                <w:szCs w:val="27"/>
                <w:u w:val="single"/>
              </w:rPr>
              <w:t>thu thập số liệu về nhu cầu dinh dưỡng của cây trồng từ các trang web nông nghiệp chính thống (như Cổng thông tin Bộ Nông nghiệp &amp; PTNT, Viện Thổ nhưỡng Nông hóa) và đánh giá độ tin cậy của số liệu trước khi đưa vào cẩm nang.</w:t>
            </w:r>
            <w:r w:rsidRPr="000A02B2">
              <w:rPr>
                <w:sz w:val="27"/>
                <w:szCs w:val="27"/>
              </w:rPr>
              <w:t xml:space="preserve"> (1.2.NC1a)</w:t>
            </w:r>
            <w:r w:rsidRPr="000A02B2">
              <w:rPr>
                <w:sz w:val="27"/>
                <w:szCs w:val="27"/>
              </w:rPr>
              <w:br/>
              <w:t xml:space="preserve">- </w:t>
            </w:r>
            <w:r w:rsidRPr="000A02B2">
              <w:rPr>
                <w:color w:val="FF0000"/>
                <w:sz w:val="27"/>
                <w:szCs w:val="27"/>
              </w:rPr>
              <w:t>HS sử dụng AI để hỗ trợ tính toán, tối ưu hóa lượng phân bón N-P-K cần thiết dựa trên diện tích canh tác và đặc điểm của loại đất tại địa phương</w:t>
            </w:r>
            <w:r w:rsidRPr="000A02B2">
              <w:rPr>
                <w:sz w:val="27"/>
                <w:szCs w:val="27"/>
              </w:rPr>
              <w:t xml:space="preserve"> (6.2.NC1a).</w:t>
            </w:r>
            <w:r w:rsidRPr="000A02B2">
              <w:rPr>
                <w:sz w:val="27"/>
                <w:szCs w:val="27"/>
              </w:rPr>
              <w:br/>
              <w:t xml:space="preserve">- HS </w:t>
            </w:r>
            <w:r w:rsidRPr="000A02B2">
              <w:rPr>
                <w:sz w:val="27"/>
                <w:szCs w:val="27"/>
                <w:u w:val="single"/>
              </w:rPr>
              <w:t>thiết kế cẩm nang số bằng phần mềm Canva hoặc dựng video hướng dẫn, sau đó xuất bản và chia sẻ sản phẩm lên thư mục Google Drive chung của lớp để mọi người cùng học hỏi.</w:t>
            </w:r>
            <w:r w:rsidRPr="000A02B2">
              <w:rPr>
                <w:sz w:val="27"/>
                <w:szCs w:val="27"/>
              </w:rPr>
              <w:t xml:space="preserve"> (3.1.NC1a, 2.2.NC1a)</w:t>
            </w:r>
            <w:r w:rsidRPr="000A02B2">
              <w:rPr>
                <w:sz w:val="27"/>
                <w:szCs w:val="27"/>
              </w:rPr>
              <w:br/>
            </w:r>
            <w:r w:rsidRPr="000A02B2">
              <w:rPr>
                <w:b/>
                <w:bCs/>
                <w:sz w:val="27"/>
                <w:szCs w:val="27"/>
              </w:rPr>
              <w:t>Bước 3: Báo cáo, thảo luận</w:t>
            </w:r>
            <w:r w:rsidRPr="000A02B2">
              <w:rPr>
                <w:sz w:val="27"/>
                <w:szCs w:val="27"/>
              </w:rPr>
              <w:br/>
              <w:t>- Các nhóm nộp sản phẩm qua đường link Google Drive do GV cung cấp trước buổi học sau.</w:t>
            </w:r>
            <w:r w:rsidRPr="000A02B2">
              <w:rPr>
                <w:sz w:val="27"/>
                <w:szCs w:val="27"/>
              </w:rPr>
              <w:br/>
              <w:t>- Trong tiết học tiếp theo, GV dành 10 phút để chiếu các sản phẩm xuất sắc và cho HS nhận xét, đánh giá chéo.</w:t>
            </w:r>
            <w:r w:rsidRPr="000A02B2">
              <w:rPr>
                <w:sz w:val="27"/>
                <w:szCs w:val="27"/>
              </w:rPr>
              <w:br/>
            </w:r>
            <w:r w:rsidRPr="000A02B2">
              <w:rPr>
                <w:b/>
                <w:bCs/>
                <w:sz w:val="27"/>
                <w:szCs w:val="27"/>
              </w:rPr>
              <w:t>Bước 4: Kết luận, nhận định</w:t>
            </w:r>
            <w:r w:rsidRPr="000A02B2">
              <w:rPr>
                <w:sz w:val="27"/>
                <w:szCs w:val="27"/>
              </w:rPr>
              <w:br/>
              <w:t>- GV đánh giá cao sự sáng tạo và khả năng vận dụng kiến thức vào thực tế của HS.</w:t>
            </w:r>
            <w:r w:rsidRPr="000A02B2">
              <w:rPr>
                <w:sz w:val="27"/>
                <w:szCs w:val="27"/>
              </w:rPr>
              <w:br/>
              <w:t>- GV chấm điểm sản phẩm làm điểm đánh giá định kỳ hoặc thường xuyên cho các nhóm.</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lastRenderedPageBreak/>
              <w:t xml:space="preserve">- </w:t>
            </w:r>
            <w:r w:rsidRPr="000A02B2">
              <w:rPr>
                <w:b/>
                <w:bCs/>
                <w:sz w:val="27"/>
                <w:szCs w:val="27"/>
              </w:rPr>
              <w:t>Cẩm nang số (E-book hoặc Video):</w:t>
            </w:r>
            <w:r w:rsidRPr="000A02B2">
              <w:rPr>
                <w:sz w:val="27"/>
                <w:szCs w:val="27"/>
              </w:rPr>
              <w:br/>
              <w:t xml:space="preserve">  + Nội dung khoa học, chính xác, phù hợp với loại cây trồng đã chọn.</w:t>
            </w:r>
            <w:r w:rsidRPr="000A02B2">
              <w:rPr>
                <w:sz w:val="27"/>
                <w:szCs w:val="27"/>
              </w:rPr>
              <w:br/>
              <w:t xml:space="preserve">  + Có tính thực tiễn cao, dễ áp dụng cho người nông dân tại địa phương.</w:t>
            </w:r>
            <w:r w:rsidRPr="000A02B2">
              <w:rPr>
                <w:sz w:val="27"/>
                <w:szCs w:val="27"/>
              </w:rPr>
              <w:br/>
            </w:r>
            <w:r w:rsidRPr="000A02B2">
              <w:rPr>
                <w:sz w:val="27"/>
                <w:szCs w:val="27"/>
              </w:rPr>
              <w:lastRenderedPageBreak/>
              <w:t xml:space="preserve">  + Hình thức trình bày đẹp mắt, chuyên nghiệp, ứng dụng tốt công nghệ số.</w:t>
            </w:r>
          </w:p>
        </w:tc>
      </w:tr>
    </w:tbl>
    <w:p w:rsidR="000A02B2" w:rsidRPr="000A02B2" w:rsidRDefault="000A02B2" w:rsidP="000A02B2">
      <w:pPr>
        <w:pStyle w:val="Heading1"/>
        <w:jc w:val="both"/>
        <w:rPr>
          <w:sz w:val="27"/>
          <w:szCs w:val="27"/>
        </w:rPr>
      </w:pPr>
      <w:r w:rsidRPr="000A02B2">
        <w:rPr>
          <w:sz w:val="27"/>
          <w:szCs w:val="27"/>
        </w:rPr>
        <w:lastRenderedPageBreak/>
        <w:t>IV. HỒ SƠ DẠY HỌC</w:t>
      </w:r>
    </w:p>
    <w:p w:rsidR="000A02B2" w:rsidRPr="000A02B2" w:rsidRDefault="000A02B2" w:rsidP="000A02B2">
      <w:pPr>
        <w:pStyle w:val="Heading2"/>
        <w:jc w:val="both"/>
        <w:rPr>
          <w:sz w:val="27"/>
          <w:szCs w:val="27"/>
        </w:rPr>
      </w:pPr>
      <w:r w:rsidRPr="000A02B2">
        <w:rPr>
          <w:sz w:val="27"/>
          <w:szCs w:val="27"/>
        </w:rPr>
        <w:t>1. Các phiếu học tập</w:t>
      </w:r>
    </w:p>
    <w:p w:rsidR="000A02B2" w:rsidRPr="000A02B2" w:rsidRDefault="000A02B2" w:rsidP="000A02B2">
      <w:pPr>
        <w:pStyle w:val="Heading3"/>
        <w:jc w:val="both"/>
        <w:rPr>
          <w:sz w:val="27"/>
          <w:szCs w:val="27"/>
        </w:rPr>
      </w:pPr>
      <w:r w:rsidRPr="000A02B2">
        <w:rPr>
          <w:sz w:val="27"/>
          <w:szCs w:val="27"/>
        </w:rPr>
        <w:t>PHIẾU HỌC TẬP SỐ 1: PHÂN LOẠI VÀ VAI TRÒ CỦA PHÂN BÓN VÔ CƠ</w:t>
      </w:r>
    </w:p>
    <w:p w:rsidR="000A02B2" w:rsidRPr="000A02B2" w:rsidRDefault="000A02B2" w:rsidP="000A02B2">
      <w:pPr>
        <w:spacing w:before="120"/>
        <w:ind w:firstLine="720"/>
        <w:jc w:val="both"/>
        <w:rPr>
          <w:sz w:val="27"/>
          <w:szCs w:val="27"/>
        </w:rPr>
      </w:pPr>
      <w:r w:rsidRPr="000A02B2">
        <w:rPr>
          <w:b/>
          <w:bCs/>
          <w:sz w:val="27"/>
          <w:szCs w:val="27"/>
        </w:rPr>
        <w:t>Nhiệm vụ 1: Hoàn thành bảng phân loại phân bón vô cơ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6"/>
        <w:gridCol w:w="2583"/>
        <w:gridCol w:w="3410"/>
      </w:tblGrid>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Tiêu chí phân loại</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Các loại phân bón</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Ví dụ cụ thể (Tên gọi, công thức hóa học)</w:t>
            </w: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Theo số lượng nguyên tố dinh dưỡng cơ bản</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t>- Phân bón đơn:</w:t>
            </w:r>
            <w:r w:rsidRPr="000A02B2">
              <w:rPr>
                <w:sz w:val="27"/>
                <w:szCs w:val="27"/>
              </w:rPr>
              <w:br/>
            </w:r>
            <w:r w:rsidRPr="000A02B2">
              <w:rPr>
                <w:sz w:val="27"/>
                <w:szCs w:val="27"/>
              </w:rPr>
              <w:br/>
              <w:t>- Phân bón hỗn hợp/phức hợp:</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Theo hàm lượng nguyên tố dinh dưỡng trong thực vật</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t>- Phân bón đa lượng:</w:t>
            </w:r>
            <w:r w:rsidRPr="000A02B2">
              <w:rPr>
                <w:sz w:val="27"/>
                <w:szCs w:val="27"/>
              </w:rPr>
              <w:br/>
            </w:r>
            <w:r w:rsidRPr="000A02B2">
              <w:rPr>
                <w:sz w:val="27"/>
                <w:szCs w:val="27"/>
              </w:rPr>
              <w:br/>
              <w:t>- Phân bón trung lượng:</w:t>
            </w:r>
            <w:r w:rsidRPr="000A02B2">
              <w:rPr>
                <w:sz w:val="27"/>
                <w:szCs w:val="27"/>
              </w:rPr>
              <w:br/>
            </w:r>
            <w:r w:rsidRPr="000A02B2">
              <w:rPr>
                <w:sz w:val="27"/>
                <w:szCs w:val="27"/>
              </w:rPr>
              <w:br/>
              <w:t>- Phân bón vi lượng:</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p>
        </w:tc>
      </w:tr>
    </w:tbl>
    <w:p w:rsidR="000A02B2" w:rsidRPr="000A02B2" w:rsidRDefault="000A02B2" w:rsidP="000A02B2">
      <w:pPr>
        <w:spacing w:before="120"/>
        <w:ind w:firstLine="720"/>
        <w:jc w:val="both"/>
        <w:rPr>
          <w:sz w:val="27"/>
          <w:szCs w:val="27"/>
        </w:rPr>
      </w:pPr>
      <w:r w:rsidRPr="000A02B2">
        <w:rPr>
          <w:b/>
          <w:bCs/>
          <w:sz w:val="27"/>
          <w:szCs w:val="27"/>
        </w:rPr>
        <w:t>Nhiệm vụ 2: Nêu vai trò của các nguyên tố dinh dưỡng đối với cây trồng:</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Nitrogen (N):</w:t>
      </w:r>
      <w:r w:rsidRPr="000A02B2">
        <w:rPr>
          <w:sz w:val="27"/>
          <w:szCs w:val="27"/>
        </w:rPr>
        <w:t xml:space="preserve"> ....................................................................................................................................</w:t>
      </w:r>
    </w:p>
    <w:p w:rsidR="000A02B2" w:rsidRPr="000A02B2" w:rsidRDefault="000A02B2" w:rsidP="000A02B2">
      <w:pPr>
        <w:spacing w:before="120"/>
        <w:ind w:firstLine="720"/>
        <w:jc w:val="both"/>
        <w:rPr>
          <w:sz w:val="27"/>
          <w:szCs w:val="27"/>
        </w:rPr>
      </w:pPr>
      <w:r w:rsidRPr="000A02B2">
        <w:rPr>
          <w:sz w:val="27"/>
          <w:szCs w:val="27"/>
        </w:rPr>
        <w:lastRenderedPageBreak/>
        <w:t xml:space="preserve">- </w:t>
      </w:r>
      <w:r w:rsidRPr="000A02B2">
        <w:rPr>
          <w:b/>
          <w:bCs/>
          <w:sz w:val="27"/>
          <w:szCs w:val="27"/>
        </w:rPr>
        <w:t>Phosphorus (P):</w:t>
      </w:r>
      <w:r w:rsidRPr="000A02B2">
        <w:rPr>
          <w:sz w:val="27"/>
          <w:szCs w:val="27"/>
        </w:rPr>
        <w:t xml:space="preserve"> ................................................................................................................................</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Potassium (K):</w:t>
      </w:r>
      <w:r w:rsidRPr="000A02B2">
        <w:rPr>
          <w:sz w:val="27"/>
          <w:szCs w:val="27"/>
        </w:rPr>
        <w:t xml:space="preserve"> ..................................................................................................................................</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Calcium (Ca) &amp; Magnesium (Mg):</w:t>
      </w:r>
      <w:r w:rsidRPr="000A02B2">
        <w:rPr>
          <w:sz w:val="27"/>
          <w:szCs w:val="27"/>
        </w:rPr>
        <w:t xml:space="preserve"> ....................................................................................................</w:t>
      </w:r>
    </w:p>
    <w:p w:rsidR="000A02B2" w:rsidRPr="000A02B2" w:rsidRDefault="000A02B2" w:rsidP="000A02B2">
      <w:pPr>
        <w:spacing w:before="120"/>
        <w:ind w:firstLine="720"/>
        <w:jc w:val="both"/>
        <w:rPr>
          <w:sz w:val="27"/>
          <w:szCs w:val="27"/>
        </w:rPr>
      </w:pPr>
      <w:r w:rsidRPr="000A02B2">
        <w:rPr>
          <w:sz w:val="27"/>
          <w:szCs w:val="27"/>
        </w:rPr>
        <w:t xml:space="preserve">- </w:t>
      </w:r>
      <w:r w:rsidRPr="000A02B2">
        <w:rPr>
          <w:b/>
          <w:bCs/>
          <w:sz w:val="27"/>
          <w:szCs w:val="27"/>
        </w:rPr>
        <w:t>Các nguyên tố vi lượng (Fe, Zn, Cu, B...):</w:t>
      </w:r>
      <w:r w:rsidRPr="000A02B2">
        <w:rPr>
          <w:sz w:val="27"/>
          <w:szCs w:val="27"/>
        </w:rPr>
        <w:t xml:space="preserve"> ........................................................................................</w:t>
      </w:r>
    </w:p>
    <w:p w:rsidR="000A02B2" w:rsidRPr="000A02B2" w:rsidRDefault="000A02B2" w:rsidP="000A02B2">
      <w:pPr>
        <w:pStyle w:val="Heading2"/>
        <w:jc w:val="both"/>
        <w:rPr>
          <w:sz w:val="27"/>
          <w:szCs w:val="27"/>
        </w:rPr>
      </w:pPr>
      <w:r w:rsidRPr="000A02B2">
        <w:rPr>
          <w:sz w:val="27"/>
          <w:szCs w:val="27"/>
        </w:rPr>
        <w:t>2. Bảng kiểm (Checklist) đánh giá hoạt động nhóm và kỹ năng sử dụng công cụ số của học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70"/>
        <w:gridCol w:w="1180"/>
        <w:gridCol w:w="5759"/>
      </w:tblGrid>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Tiêu chí đánh giá</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Mức độ đạt được</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jc w:val="center"/>
              <w:rPr>
                <w:sz w:val="27"/>
                <w:szCs w:val="27"/>
              </w:rPr>
            </w:pPr>
            <w:r w:rsidRPr="000A02B2">
              <w:rPr>
                <w:b/>
                <w:bCs/>
                <w:sz w:val="27"/>
                <w:szCs w:val="27"/>
              </w:rPr>
              <w:t>Minh chứng / Ghi chú</w:t>
            </w: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1. Kỹ năng hợp tác số</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t>- Tốt [ ]</w:t>
            </w:r>
            <w:r w:rsidRPr="000A02B2">
              <w:rPr>
                <w:sz w:val="27"/>
                <w:szCs w:val="27"/>
              </w:rPr>
              <w:br/>
              <w:t>- Khá [ ]</w:t>
            </w:r>
            <w:r w:rsidRPr="000A02B2">
              <w:rPr>
                <w:sz w:val="27"/>
                <w:szCs w:val="27"/>
              </w:rPr>
              <w:br/>
              <w:t>- Trung bình [ ]</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t>Thành viên nhóm cùng tham gia biên tập trên Google Docs/Canva một cách tích cực, không có ai đứng ngoài cuộc.</w:t>
            </w: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2. Kỹ năng tìm kiếm và đánh giá thông tin</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t>- Tốt [ ]</w:t>
            </w:r>
            <w:r w:rsidRPr="000A02B2">
              <w:rPr>
                <w:sz w:val="27"/>
                <w:szCs w:val="27"/>
              </w:rPr>
              <w:br/>
              <w:t>- Khá [ ]</w:t>
            </w:r>
            <w:r w:rsidRPr="000A02B2">
              <w:rPr>
                <w:sz w:val="27"/>
                <w:szCs w:val="27"/>
              </w:rPr>
              <w:br/>
              <w:t>- Trung bình [ ]</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t>Biết chọn lọc thông tin từ các trang web uy tín; biết kiểm chứng thông tin do AI cung cấp bằng cách đối chiếu với SGK.</w:t>
            </w: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3. Chất lượng sản phẩm số (Infographic/Cẩm nang)</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t>- Tốt [ ]</w:t>
            </w:r>
            <w:r w:rsidRPr="000A02B2">
              <w:rPr>
                <w:sz w:val="27"/>
                <w:szCs w:val="27"/>
              </w:rPr>
              <w:br/>
              <w:t>- Khá [ ]</w:t>
            </w:r>
            <w:r w:rsidRPr="000A02B2">
              <w:rPr>
                <w:sz w:val="27"/>
                <w:szCs w:val="27"/>
              </w:rPr>
              <w:br/>
              <w:t>- Trung bình [ ]</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t>Thiết kế trực quan, khoa học, không bị lỗi font chữ, hình ảnh sắc nét, nội dung hóa học chính xác.</w:t>
            </w:r>
          </w:p>
        </w:tc>
      </w:tr>
      <w:tr w:rsidR="000A02B2" w:rsidRPr="000A02B2" w:rsidTr="0047570F">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b/>
                <w:bCs/>
                <w:sz w:val="27"/>
                <w:szCs w:val="27"/>
              </w:rPr>
              <w:t>4. Ý thức bảo vệ môi trường</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t>- Tốt [ ]</w:t>
            </w:r>
            <w:r w:rsidRPr="000A02B2">
              <w:rPr>
                <w:sz w:val="27"/>
                <w:szCs w:val="27"/>
              </w:rPr>
              <w:br/>
              <w:t>- Khá [ ]</w:t>
            </w:r>
            <w:r w:rsidRPr="000A02B2">
              <w:rPr>
                <w:sz w:val="27"/>
                <w:szCs w:val="27"/>
              </w:rPr>
              <w:br/>
              <w:t>- Trung bình [ ]</w:t>
            </w:r>
          </w:p>
        </w:tc>
        <w:tc>
          <w:tcPr>
            <w:tcW w:w="0" w:type="auto"/>
            <w:tcBorders>
              <w:top w:val="single" w:sz="0" w:space="0" w:color="000000"/>
              <w:left w:val="single" w:sz="0" w:space="0" w:color="000000"/>
              <w:bottom w:val="single" w:sz="0" w:space="0" w:color="000000"/>
              <w:right w:val="single" w:sz="0" w:space="0" w:color="000000"/>
            </w:tcBorders>
          </w:tcPr>
          <w:p w:rsidR="000A02B2" w:rsidRPr="000A02B2" w:rsidRDefault="000A02B2" w:rsidP="0047570F">
            <w:pPr>
              <w:spacing w:before="120"/>
              <w:rPr>
                <w:sz w:val="27"/>
                <w:szCs w:val="27"/>
              </w:rPr>
            </w:pPr>
            <w:r w:rsidRPr="000A02B2">
              <w:rPr>
                <w:sz w:val="27"/>
                <w:szCs w:val="27"/>
              </w:rPr>
              <w:t>Đề xuất được các giải pháp bón phân hợp lý, giải thích rõ ràng tác hại của hiện tượng phú dưỡng và cách phòng ngừa.</w:t>
            </w:r>
          </w:p>
        </w:tc>
      </w:tr>
    </w:tbl>
    <w:p w:rsidR="000A02B2" w:rsidRPr="000A02B2" w:rsidRDefault="000A02B2" w:rsidP="000A02B2">
      <w:pPr>
        <w:rPr>
          <w:sz w:val="27"/>
          <w:szCs w:val="27"/>
        </w:rPr>
      </w:pPr>
    </w:p>
    <w:p w:rsidR="00495FD5" w:rsidRPr="000A02B2" w:rsidRDefault="00495FD5">
      <w:pPr>
        <w:rPr>
          <w:sz w:val="27"/>
          <w:szCs w:val="27"/>
        </w:rPr>
      </w:pPr>
    </w:p>
    <w:sectPr w:rsidR="00495FD5" w:rsidRPr="000A02B2" w:rsidSect="000A02B2">
      <w:headerReference w:type="default" r:id="rId7"/>
      <w:pgSz w:w="11906" w:h="16838"/>
      <w:pgMar w:top="851" w:right="566" w:bottom="1134" w:left="851" w:header="39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A01" w:rsidRDefault="00B24A01" w:rsidP="000A02B2">
      <w:r>
        <w:separator/>
      </w:r>
    </w:p>
  </w:endnote>
  <w:endnote w:type="continuationSeparator" w:id="0">
    <w:p w:rsidR="00B24A01" w:rsidRDefault="00B24A01" w:rsidP="000A0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A01" w:rsidRDefault="00B24A01" w:rsidP="000A02B2">
      <w:r>
        <w:separator/>
      </w:r>
    </w:p>
  </w:footnote>
  <w:footnote w:type="continuationSeparator" w:id="0">
    <w:p w:rsidR="00B24A01" w:rsidRDefault="00B24A01" w:rsidP="000A02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2B2" w:rsidRPr="000A02B2" w:rsidRDefault="000A02B2" w:rsidP="000A02B2">
    <w:pPr>
      <w:pStyle w:val="Header"/>
      <w:jc w:val="center"/>
      <w:rPr>
        <w:color w:val="00B050"/>
      </w:rPr>
    </w:pPr>
    <w:r w:rsidRPr="000A02B2">
      <w:rPr>
        <w:color w:val="00B050"/>
      </w:rPr>
      <w:t>Chuyên đề Hóa học 11- Kết nối tri thức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2B2"/>
    <w:rsid w:val="000A02B2"/>
    <w:rsid w:val="00495FD5"/>
    <w:rsid w:val="00B24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2B2"/>
    <w:pPr>
      <w:spacing w:after="0" w:line="240" w:lineRule="auto"/>
    </w:pPr>
    <w:rPr>
      <w:rFonts w:ascii="Times New Roman" w:eastAsia="Times New Roman" w:hAnsi="Times New Roman" w:cs="Times New Roman"/>
      <w:color w:val="000000"/>
      <w:sz w:val="28"/>
      <w:szCs w:val="28"/>
    </w:rPr>
  </w:style>
  <w:style w:type="paragraph" w:styleId="Heading1">
    <w:name w:val="heading 1"/>
    <w:next w:val="Normal"/>
    <w:link w:val="Heading1Char"/>
    <w:qFormat/>
    <w:rsid w:val="000A02B2"/>
    <w:pPr>
      <w:spacing w:before="120" w:after="0" w:line="240" w:lineRule="auto"/>
      <w:ind w:firstLine="720"/>
      <w:outlineLvl w:val="0"/>
    </w:pPr>
    <w:rPr>
      <w:rFonts w:ascii="Times New Roman" w:eastAsia="Times New Roman" w:hAnsi="Times New Roman" w:cs="Times New Roman"/>
      <w:b/>
      <w:bCs/>
      <w:color w:val="000000"/>
      <w:sz w:val="28"/>
      <w:szCs w:val="28"/>
    </w:rPr>
  </w:style>
  <w:style w:type="paragraph" w:styleId="Heading2">
    <w:name w:val="heading 2"/>
    <w:next w:val="Normal"/>
    <w:link w:val="Heading2Char"/>
    <w:qFormat/>
    <w:rsid w:val="000A02B2"/>
    <w:pPr>
      <w:spacing w:before="120" w:after="0" w:line="240" w:lineRule="auto"/>
      <w:ind w:firstLine="720"/>
      <w:outlineLvl w:val="1"/>
    </w:pPr>
    <w:rPr>
      <w:rFonts w:ascii="Times New Roman" w:eastAsia="Times New Roman" w:hAnsi="Times New Roman" w:cs="Times New Roman"/>
      <w:b/>
      <w:bCs/>
      <w:color w:val="000000"/>
      <w:sz w:val="28"/>
      <w:szCs w:val="28"/>
    </w:rPr>
  </w:style>
  <w:style w:type="paragraph" w:styleId="Heading3">
    <w:name w:val="heading 3"/>
    <w:next w:val="Normal"/>
    <w:link w:val="Heading3Char"/>
    <w:qFormat/>
    <w:rsid w:val="000A02B2"/>
    <w:pPr>
      <w:spacing w:before="120" w:after="0" w:line="240" w:lineRule="auto"/>
      <w:ind w:firstLine="720"/>
      <w:outlineLvl w:val="2"/>
    </w:pPr>
    <w:rPr>
      <w:rFonts w:ascii="Times New Roman" w:eastAsia="Times New Roman" w:hAnsi="Times New Roman" w:cs="Times New Roman"/>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02B2"/>
    <w:rPr>
      <w:rFonts w:ascii="Times New Roman" w:eastAsia="Times New Roman" w:hAnsi="Times New Roman" w:cs="Times New Roman"/>
      <w:b/>
      <w:bCs/>
      <w:color w:val="000000"/>
      <w:sz w:val="28"/>
      <w:szCs w:val="28"/>
    </w:rPr>
  </w:style>
  <w:style w:type="character" w:customStyle="1" w:styleId="Heading2Char">
    <w:name w:val="Heading 2 Char"/>
    <w:basedOn w:val="DefaultParagraphFont"/>
    <w:link w:val="Heading2"/>
    <w:rsid w:val="000A02B2"/>
    <w:rPr>
      <w:rFonts w:ascii="Times New Roman" w:eastAsia="Times New Roman" w:hAnsi="Times New Roman" w:cs="Times New Roman"/>
      <w:b/>
      <w:bCs/>
      <w:color w:val="000000"/>
      <w:sz w:val="28"/>
      <w:szCs w:val="28"/>
    </w:rPr>
  </w:style>
  <w:style w:type="character" w:customStyle="1" w:styleId="Heading3Char">
    <w:name w:val="Heading 3 Char"/>
    <w:basedOn w:val="DefaultParagraphFont"/>
    <w:link w:val="Heading3"/>
    <w:rsid w:val="000A02B2"/>
    <w:rPr>
      <w:rFonts w:ascii="Times New Roman" w:eastAsia="Times New Roman" w:hAnsi="Times New Roman" w:cs="Times New Roman"/>
      <w:b/>
      <w:bCs/>
      <w:color w:val="000000"/>
      <w:sz w:val="28"/>
      <w:szCs w:val="28"/>
    </w:rPr>
  </w:style>
  <w:style w:type="paragraph" w:styleId="Title">
    <w:name w:val="Title"/>
    <w:link w:val="TitleChar"/>
    <w:qFormat/>
    <w:rsid w:val="000A02B2"/>
    <w:pPr>
      <w:spacing w:before="240" w:after="120" w:line="240" w:lineRule="auto"/>
      <w:jc w:val="center"/>
    </w:pPr>
    <w:rPr>
      <w:rFonts w:ascii="Times New Roman" w:eastAsia="Times New Roman" w:hAnsi="Times New Roman" w:cs="Times New Roman"/>
      <w:b/>
      <w:bCs/>
      <w:color w:val="000000"/>
      <w:sz w:val="32"/>
      <w:szCs w:val="32"/>
    </w:rPr>
  </w:style>
  <w:style w:type="character" w:customStyle="1" w:styleId="TitleChar">
    <w:name w:val="Title Char"/>
    <w:basedOn w:val="DefaultParagraphFont"/>
    <w:link w:val="Title"/>
    <w:rsid w:val="000A02B2"/>
    <w:rPr>
      <w:rFonts w:ascii="Times New Roman" w:eastAsia="Times New Roman" w:hAnsi="Times New Roman" w:cs="Times New Roman"/>
      <w:b/>
      <w:bCs/>
      <w:color w:val="000000"/>
      <w:sz w:val="32"/>
      <w:szCs w:val="32"/>
    </w:rPr>
  </w:style>
  <w:style w:type="paragraph" w:styleId="Header">
    <w:name w:val="header"/>
    <w:basedOn w:val="Normal"/>
    <w:link w:val="HeaderChar"/>
    <w:uiPriority w:val="99"/>
    <w:unhideWhenUsed/>
    <w:rsid w:val="000A02B2"/>
    <w:pPr>
      <w:tabs>
        <w:tab w:val="center" w:pos="4680"/>
        <w:tab w:val="right" w:pos="9360"/>
      </w:tabs>
    </w:pPr>
  </w:style>
  <w:style w:type="character" w:customStyle="1" w:styleId="HeaderChar">
    <w:name w:val="Header Char"/>
    <w:basedOn w:val="DefaultParagraphFont"/>
    <w:link w:val="Header"/>
    <w:uiPriority w:val="99"/>
    <w:rsid w:val="000A02B2"/>
    <w:rPr>
      <w:rFonts w:ascii="Times New Roman" w:eastAsia="Times New Roman" w:hAnsi="Times New Roman" w:cs="Times New Roman"/>
      <w:color w:val="000000"/>
      <w:sz w:val="28"/>
      <w:szCs w:val="28"/>
    </w:rPr>
  </w:style>
  <w:style w:type="paragraph" w:styleId="Footer">
    <w:name w:val="footer"/>
    <w:basedOn w:val="Normal"/>
    <w:link w:val="FooterChar"/>
    <w:uiPriority w:val="99"/>
    <w:unhideWhenUsed/>
    <w:rsid w:val="000A02B2"/>
    <w:pPr>
      <w:tabs>
        <w:tab w:val="center" w:pos="4680"/>
        <w:tab w:val="right" w:pos="9360"/>
      </w:tabs>
    </w:pPr>
  </w:style>
  <w:style w:type="character" w:customStyle="1" w:styleId="FooterChar">
    <w:name w:val="Footer Char"/>
    <w:basedOn w:val="DefaultParagraphFont"/>
    <w:link w:val="Footer"/>
    <w:uiPriority w:val="99"/>
    <w:rsid w:val="000A02B2"/>
    <w:rPr>
      <w:rFonts w:ascii="Times New Roman" w:eastAsia="Times New Roman" w:hAnsi="Times New Roman" w:cs="Times New Roman"/>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2B2"/>
    <w:pPr>
      <w:spacing w:after="0" w:line="240" w:lineRule="auto"/>
    </w:pPr>
    <w:rPr>
      <w:rFonts w:ascii="Times New Roman" w:eastAsia="Times New Roman" w:hAnsi="Times New Roman" w:cs="Times New Roman"/>
      <w:color w:val="000000"/>
      <w:sz w:val="28"/>
      <w:szCs w:val="28"/>
    </w:rPr>
  </w:style>
  <w:style w:type="paragraph" w:styleId="Heading1">
    <w:name w:val="heading 1"/>
    <w:next w:val="Normal"/>
    <w:link w:val="Heading1Char"/>
    <w:qFormat/>
    <w:rsid w:val="000A02B2"/>
    <w:pPr>
      <w:spacing w:before="120" w:after="0" w:line="240" w:lineRule="auto"/>
      <w:ind w:firstLine="720"/>
      <w:outlineLvl w:val="0"/>
    </w:pPr>
    <w:rPr>
      <w:rFonts w:ascii="Times New Roman" w:eastAsia="Times New Roman" w:hAnsi="Times New Roman" w:cs="Times New Roman"/>
      <w:b/>
      <w:bCs/>
      <w:color w:val="000000"/>
      <w:sz w:val="28"/>
      <w:szCs w:val="28"/>
    </w:rPr>
  </w:style>
  <w:style w:type="paragraph" w:styleId="Heading2">
    <w:name w:val="heading 2"/>
    <w:next w:val="Normal"/>
    <w:link w:val="Heading2Char"/>
    <w:qFormat/>
    <w:rsid w:val="000A02B2"/>
    <w:pPr>
      <w:spacing w:before="120" w:after="0" w:line="240" w:lineRule="auto"/>
      <w:ind w:firstLine="720"/>
      <w:outlineLvl w:val="1"/>
    </w:pPr>
    <w:rPr>
      <w:rFonts w:ascii="Times New Roman" w:eastAsia="Times New Roman" w:hAnsi="Times New Roman" w:cs="Times New Roman"/>
      <w:b/>
      <w:bCs/>
      <w:color w:val="000000"/>
      <w:sz w:val="28"/>
      <w:szCs w:val="28"/>
    </w:rPr>
  </w:style>
  <w:style w:type="paragraph" w:styleId="Heading3">
    <w:name w:val="heading 3"/>
    <w:next w:val="Normal"/>
    <w:link w:val="Heading3Char"/>
    <w:qFormat/>
    <w:rsid w:val="000A02B2"/>
    <w:pPr>
      <w:spacing w:before="120" w:after="0" w:line="240" w:lineRule="auto"/>
      <w:ind w:firstLine="720"/>
      <w:outlineLvl w:val="2"/>
    </w:pPr>
    <w:rPr>
      <w:rFonts w:ascii="Times New Roman" w:eastAsia="Times New Roman" w:hAnsi="Times New Roman" w:cs="Times New Roman"/>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02B2"/>
    <w:rPr>
      <w:rFonts w:ascii="Times New Roman" w:eastAsia="Times New Roman" w:hAnsi="Times New Roman" w:cs="Times New Roman"/>
      <w:b/>
      <w:bCs/>
      <w:color w:val="000000"/>
      <w:sz w:val="28"/>
      <w:szCs w:val="28"/>
    </w:rPr>
  </w:style>
  <w:style w:type="character" w:customStyle="1" w:styleId="Heading2Char">
    <w:name w:val="Heading 2 Char"/>
    <w:basedOn w:val="DefaultParagraphFont"/>
    <w:link w:val="Heading2"/>
    <w:rsid w:val="000A02B2"/>
    <w:rPr>
      <w:rFonts w:ascii="Times New Roman" w:eastAsia="Times New Roman" w:hAnsi="Times New Roman" w:cs="Times New Roman"/>
      <w:b/>
      <w:bCs/>
      <w:color w:val="000000"/>
      <w:sz w:val="28"/>
      <w:szCs w:val="28"/>
    </w:rPr>
  </w:style>
  <w:style w:type="character" w:customStyle="1" w:styleId="Heading3Char">
    <w:name w:val="Heading 3 Char"/>
    <w:basedOn w:val="DefaultParagraphFont"/>
    <w:link w:val="Heading3"/>
    <w:rsid w:val="000A02B2"/>
    <w:rPr>
      <w:rFonts w:ascii="Times New Roman" w:eastAsia="Times New Roman" w:hAnsi="Times New Roman" w:cs="Times New Roman"/>
      <w:b/>
      <w:bCs/>
      <w:color w:val="000000"/>
      <w:sz w:val="28"/>
      <w:szCs w:val="28"/>
    </w:rPr>
  </w:style>
  <w:style w:type="paragraph" w:styleId="Title">
    <w:name w:val="Title"/>
    <w:link w:val="TitleChar"/>
    <w:qFormat/>
    <w:rsid w:val="000A02B2"/>
    <w:pPr>
      <w:spacing w:before="240" w:after="120" w:line="240" w:lineRule="auto"/>
      <w:jc w:val="center"/>
    </w:pPr>
    <w:rPr>
      <w:rFonts w:ascii="Times New Roman" w:eastAsia="Times New Roman" w:hAnsi="Times New Roman" w:cs="Times New Roman"/>
      <w:b/>
      <w:bCs/>
      <w:color w:val="000000"/>
      <w:sz w:val="32"/>
      <w:szCs w:val="32"/>
    </w:rPr>
  </w:style>
  <w:style w:type="character" w:customStyle="1" w:styleId="TitleChar">
    <w:name w:val="Title Char"/>
    <w:basedOn w:val="DefaultParagraphFont"/>
    <w:link w:val="Title"/>
    <w:rsid w:val="000A02B2"/>
    <w:rPr>
      <w:rFonts w:ascii="Times New Roman" w:eastAsia="Times New Roman" w:hAnsi="Times New Roman" w:cs="Times New Roman"/>
      <w:b/>
      <w:bCs/>
      <w:color w:val="000000"/>
      <w:sz w:val="32"/>
      <w:szCs w:val="32"/>
    </w:rPr>
  </w:style>
  <w:style w:type="paragraph" w:styleId="Header">
    <w:name w:val="header"/>
    <w:basedOn w:val="Normal"/>
    <w:link w:val="HeaderChar"/>
    <w:uiPriority w:val="99"/>
    <w:unhideWhenUsed/>
    <w:rsid w:val="000A02B2"/>
    <w:pPr>
      <w:tabs>
        <w:tab w:val="center" w:pos="4680"/>
        <w:tab w:val="right" w:pos="9360"/>
      </w:tabs>
    </w:pPr>
  </w:style>
  <w:style w:type="character" w:customStyle="1" w:styleId="HeaderChar">
    <w:name w:val="Header Char"/>
    <w:basedOn w:val="DefaultParagraphFont"/>
    <w:link w:val="Header"/>
    <w:uiPriority w:val="99"/>
    <w:rsid w:val="000A02B2"/>
    <w:rPr>
      <w:rFonts w:ascii="Times New Roman" w:eastAsia="Times New Roman" w:hAnsi="Times New Roman" w:cs="Times New Roman"/>
      <w:color w:val="000000"/>
      <w:sz w:val="28"/>
      <w:szCs w:val="28"/>
    </w:rPr>
  </w:style>
  <w:style w:type="paragraph" w:styleId="Footer">
    <w:name w:val="footer"/>
    <w:basedOn w:val="Normal"/>
    <w:link w:val="FooterChar"/>
    <w:uiPriority w:val="99"/>
    <w:unhideWhenUsed/>
    <w:rsid w:val="000A02B2"/>
    <w:pPr>
      <w:tabs>
        <w:tab w:val="center" w:pos="4680"/>
        <w:tab w:val="right" w:pos="9360"/>
      </w:tabs>
    </w:pPr>
  </w:style>
  <w:style w:type="character" w:customStyle="1" w:styleId="FooterChar">
    <w:name w:val="Footer Char"/>
    <w:basedOn w:val="DefaultParagraphFont"/>
    <w:link w:val="Footer"/>
    <w:uiPriority w:val="99"/>
    <w:rsid w:val="000A02B2"/>
    <w:rPr>
      <w:rFonts w:ascii="Times New Roman" w:eastAsia="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2856</Words>
  <Characters>16283</Characters>
  <Application>Microsoft Office Word</Application>
  <DocSecurity>0</DocSecurity>
  <Lines>135</Lines>
  <Paragraphs>38</Paragraphs>
  <ScaleCrop>false</ScaleCrop>
  <Company/>
  <LinksUpToDate>false</LinksUpToDate>
  <CharactersWithSpaces>19101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1</cp:revision>
  <dcterms:created xsi:type="dcterms:W3CDTF">2026-09-27T03:52:00Z</dcterms:created>
  <dcterms:modified xsi:type="dcterms:W3CDTF">2026-09-27T03:57:00Z</dcterms:modified>
</cp:coreProperties>
</file>