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THPT Đỗ Đăng Tuyển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Vật lí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 giáo viên: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 xml:space="preserve"> Võ Thị Bích Hà</w:t>
            </w:r>
            <w:bookmarkStart w:id="0" w:name="_GoBack"/>
            <w:bookmarkEnd w:id="0"/>
          </w:p>
        </w:tc>
        <w:tc>
          <w:tcPr>
            <w:tcW w:w="8046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65pt;margin-top:18.55pt;height:0pt;width:141.75pt;z-index:251659264;mso-width-relative:page;mso-height-relative:page;" filled="f" stroked="t" coordsize="21600,21600" o:gfxdata="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UQHH1gAAAAkBAAAPAAAAAAAAAAEAIAAAACIAAABk&#10;cnMvZG93bnJldi54bWxQSwECFAAUAAAACACHTuJAjeyHwc8BAAC0AwAADgAAAAAAAAABACAAAAAl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KẾ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GIÁO DỤC CỦA GIÁO VIÊN</w:t>
      </w:r>
    </w:p>
    <w:p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MÔN HỌC/HOẠT ĐỘNG GIÁO DỤC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CÔNG NGHỆ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LỚP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KNTT</w:t>
      </w:r>
    </w:p>
    <w:p>
      <w:pPr>
        <w:spacing w:before="0" w:after="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(Năm học 20</w:t>
      </w:r>
      <w:r>
        <w:rPr>
          <w:rFonts w:hint="default" w:ascii="Times New Roman" w:hAnsi="Times New Roman" w:cs="Times New Roman"/>
          <w:b/>
          <w:sz w:val="26"/>
          <w:szCs w:val="26"/>
        </w:rPr>
        <w:t>23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- 20</w:t>
      </w:r>
      <w:r>
        <w:rPr>
          <w:rFonts w:hint="default" w:ascii="Times New Roman" w:hAnsi="Times New Roman" w:cs="Times New Roman"/>
          <w:b/>
          <w:sz w:val="26"/>
          <w:szCs w:val="26"/>
        </w:rPr>
        <w:t>24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)</w:t>
      </w:r>
    </w:p>
    <w:p>
      <w:pPr>
        <w:spacing w:before="0"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Học kỳ I: (18 tuần x 2 tiết/tuần) = 36 tiết.</w:t>
      </w:r>
    </w:p>
    <w:p>
      <w:pPr>
        <w:spacing w:before="0"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="0" w:after="0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Kế hoạch dạy học</w:t>
      </w:r>
    </w:p>
    <w:p>
      <w:pPr>
        <w:spacing w:before="0" w:after="0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tbl>
      <w:tblPr>
        <w:tblStyle w:val="26"/>
        <w:tblW w:w="14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281"/>
        <w:gridCol w:w="4293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43" w:type="dxa"/>
            <w:vAlign w:val="center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TUẦN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(Thời gian)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Tiết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429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học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6332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6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 1 – CƠ KHÍ CHẾ TẠO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Chương 1. Giới thiệu chung về cơ khí chế tạo</w:t>
            </w:r>
          </w:p>
          <w:p>
            <w:pPr>
              <w:spacing w:before="0" w:after="0"/>
              <w:ind w:hanging="31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(4/9- 10/9/2023)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1, 2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1. Khái Quát về cơ khí chế tạo</w:t>
            </w:r>
          </w:p>
        </w:tc>
        <w:tc>
          <w:tcPr>
            <w:tcW w:w="63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được khái niệm, vai trò của cơ khí chế tạo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những đặc điểm của cơ khí chế tạo</w:t>
            </w:r>
          </w:p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các bước cơ bản trong quy trình chế tạo cơ khí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(11/9- 17/9/2023)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,4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2. Ngành nghề trong lĩnh vực cơ khí chế tạo</w:t>
            </w:r>
          </w:p>
        </w:tc>
        <w:tc>
          <w:tcPr>
            <w:tcW w:w="633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được một số ngành nghề phổ biến trong lĩnh vực cơ khí chế tạo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(18/9- 24/9/2023)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5, 6</w:t>
            </w:r>
          </w:p>
        </w:tc>
        <w:tc>
          <w:tcPr>
            <w:tcW w:w="42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Chương 2. Vật liệu cơ khí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3. Tổng quan về vật liệu cơ khí</w:t>
            </w:r>
          </w:p>
        </w:tc>
        <w:tc>
          <w:tcPr>
            <w:tcW w:w="6332" w:type="dxa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được khái niệm cơ bản và phân loại các vật liệu cơ kh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4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(25/9- 1/10/2023)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7, 8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4. Vật liệu kim loại và hợp kim</w:t>
            </w:r>
          </w:p>
        </w:tc>
        <w:tc>
          <w:tcPr>
            <w:tcW w:w="63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tính chất cơ bản, công dụng của vật liệu kim loại và hợp kim</w:t>
            </w:r>
          </w:p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được tính chất cơ bản của một số vật liệu kim loại phổ biến bằng phương pháp đơn giản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tabs>
                <w:tab w:val="left" w:pos="1080"/>
                <w:tab w:val="center" w:pos="1215"/>
              </w:tabs>
              <w:spacing w:before="0" w:after="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(2/10- 8/10/2023)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9, 10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5. Vật liệu phi kim loại</w:t>
            </w:r>
          </w:p>
        </w:tc>
        <w:tc>
          <w:tcPr>
            <w:tcW w:w="63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tính chất cơ bản, công dụng của vật liệu phi kim loại</w:t>
            </w:r>
          </w:p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được tính chất cơ bản của một số vật liệu phi kim loại phổ biến bằng phương pháp đơn giản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6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(9/10- 15/10/2023)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11, 12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6. Vật liệu mới</w:t>
            </w:r>
          </w:p>
        </w:tc>
        <w:tc>
          <w:tcPr>
            <w:tcW w:w="63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tính chất, công dụng của một số loại vật liệu mới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7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(16/10- 22/10/2023)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13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, 14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Chương 3. Các phương pháp gia công cơ khí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7. Khái quát về gia công cơ khí</w:t>
            </w:r>
          </w:p>
        </w:tc>
        <w:tc>
          <w:tcPr>
            <w:tcW w:w="63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được khái niệm, phân loại phương pháp gia công cơ khí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8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(23/10- 29/10/2023)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, 16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8. Một số phương pháp gia công cơ kh</w:t>
            </w:r>
          </w:p>
        </w:tc>
        <w:tc>
          <w:tcPr>
            <w:tcW w:w="6332" w:type="dxa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Tóm tắt được những nội dung cơ bản của một số phương pháp gia công cơ khí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9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(30/10- 5/11/2023)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,18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tập, kiểm tra giữa học kì 1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3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của chương 1, chương 2 và các bài 7,8,9 – chương 3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Vận dụng trả lời các câu hỏi, bài tập </w:t>
            </w:r>
          </w:p>
          <w:p>
            <w:pPr>
              <w:spacing w:before="0"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giữa kì (Trắc nghiệm và tự luận)</w:t>
            </w:r>
          </w:p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10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(6/11- 12/11/2023)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19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,20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9. Quy trình công nghệ gia công chi tiết</w:t>
            </w:r>
          </w:p>
        </w:tc>
        <w:tc>
          <w:tcPr>
            <w:tcW w:w="6332" w:type="dxa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Lập được quy trình công nghệ gia công một chi tiết đơn giản.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11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(13/11- 19/11/2023)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2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  <w:vMerge w:val="restart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10. Dự án: Chế tạo sản phẩm bằng phương pháp gia công cắt gọt</w:t>
            </w:r>
          </w:p>
        </w:tc>
        <w:tc>
          <w:tcPr>
            <w:tcW w:w="6332" w:type="dxa"/>
            <w:vMerge w:val="restart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Gia công được một số chi tiết cơ khí đơn giản sử dụng phương  pháp gia công cắt gọt.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12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(20/11- 26/11/2023)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23,24</w:t>
            </w:r>
          </w:p>
        </w:tc>
        <w:tc>
          <w:tcPr>
            <w:tcW w:w="4293" w:type="dxa"/>
            <w:vMerge w:val="continue"/>
            <w:tcBorders/>
          </w:tcPr>
          <w:p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  <w:vMerge w:val="continue"/>
            <w:tcBorders/>
          </w:tcPr>
          <w:p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13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(27/11- 3/12/2023)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25 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,26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9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Chương 4. Sản xuất cơ khí</w:t>
            </w:r>
          </w:p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11. Quá trình sản xuất cơ khí</w:t>
            </w:r>
          </w:p>
        </w:tc>
        <w:tc>
          <w:tcPr>
            <w:tcW w:w="6332" w:type="dxa"/>
            <w:vMerge w:val="restart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Phân tích được các bước của quá trình sản xuất cơ khí.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Merge w:val="restart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14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(4/12- 10/12/2023)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4293" w:type="dxa"/>
            <w:vMerge w:val="continue"/>
            <w:tcBorders/>
          </w:tcPr>
          <w:p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  <w:vMerge w:val="continue"/>
            <w:tcBorders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743" w:type="dxa"/>
            <w:vMerge w:val="continue"/>
            <w:tcBorders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4293" w:type="dxa"/>
            <w:vMerge w:val="restart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12. Dây truyền sản xuất tự động với sự tham gia của robot</w:t>
            </w:r>
          </w:p>
        </w:tc>
        <w:tc>
          <w:tcPr>
            <w:tcW w:w="6332" w:type="dxa"/>
            <w:vMerge w:val="restart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dây chuyền sản xuất tự động hóa có sử dụng robot  công nghiệp.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15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(11/12- 17/12/2023)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29,30</w:t>
            </w:r>
          </w:p>
        </w:tc>
        <w:tc>
          <w:tcPr>
            <w:tcW w:w="4293" w:type="dxa"/>
            <w:vMerge w:val="continue"/>
            <w:tcBorders/>
          </w:tcPr>
          <w:p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  <w:vMerge w:val="continue"/>
            <w:tcBorders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16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(18/12- 24/12/2023)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,3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29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13. Tự động hóa quá trình sản xuất dưới tác động của cuộc cách mạng công nghiệp lần thứ 4</w:t>
            </w:r>
          </w:p>
        </w:tc>
        <w:tc>
          <w:tcPr>
            <w:tcW w:w="6332" w:type="dxa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Nhận biết được mối quan hệ của cuộc cách mạng công nghiệp 4.0  trong tự động hóa quá trình sản xuất.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17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(25/12- 31/12/2023)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af-ZA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hint="default" w:cs="Times New Roman"/>
                <w:b/>
                <w:sz w:val="26"/>
                <w:szCs w:val="26"/>
                <w:lang w:val="af-ZA"/>
              </w:rPr>
              <w:t>,3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429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14. An toàn lao động và bảo vệ môi trường trong sản xuất cơ khí</w:t>
            </w:r>
          </w:p>
        </w:tc>
        <w:tc>
          <w:tcPr>
            <w:tcW w:w="6332" w:type="dxa"/>
          </w:tcPr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thức được tầm quan trọng của an toàn lao động và bảo vệ môi trường trong sản xuất cơ khí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18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(1/1- 7/1/2024)</w:t>
            </w:r>
          </w:p>
        </w:tc>
        <w:tc>
          <w:tcPr>
            <w:tcW w:w="128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293" w:type="dxa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tập, kiểm tra học kì 1</w:t>
            </w:r>
          </w:p>
        </w:tc>
        <w:tc>
          <w:tcPr>
            <w:tcW w:w="633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phần I – Cơ khí chế tạo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Vận dụng trả lời các câu hỏi, bài tập </w:t>
            </w:r>
          </w:p>
          <w:p>
            <w:pPr>
              <w:spacing w:before="0" w:after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cuối học kì (Trắc nghiệm và tự luận)</w:t>
            </w:r>
          </w:p>
        </w:tc>
      </w:tr>
    </w:tbl>
    <w:p>
      <w:pPr>
        <w:spacing w:before="0" w:after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II. Nhiệm vụ khác (nếu có):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tbl>
      <w:tblPr>
        <w:tblStyle w:val="1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>Đại Lộc,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ngày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 5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tháng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 9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năm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 202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3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</w:t>
            </w:r>
          </w:p>
          <w:p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>
      <w:pPr>
        <w:spacing w:before="0" w:after="0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</w:p>
    <w:p>
      <w:pPr>
        <w:spacing w:before="0" w:after="0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</w:p>
    <w:p>
      <w:pPr>
        <w:spacing w:before="0" w:after="0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</w:p>
    <w:p>
      <w:pPr>
        <w:spacing w:before="0" w:after="0"/>
        <w:ind w:firstLine="567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before="0" w:after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                            Đặng Minh Thành                                                                                                         </w:t>
      </w:r>
      <w:r>
        <w:rPr>
          <w:rFonts w:hint="default" w:cs="Times New Roman"/>
          <w:b/>
          <w:bCs/>
          <w:sz w:val="26"/>
          <w:szCs w:val="26"/>
          <w:lang w:val="en-US"/>
        </w:rPr>
        <w:t>Võ Thị Bích Hà</w:t>
      </w:r>
    </w:p>
    <w:sectPr>
      <w:footerReference r:id="rId4" w:type="default"/>
      <w:pgSz w:w="16840" w:h="11901" w:orient="landscape"/>
      <w:pgMar w:top="567" w:right="851" w:bottom="567" w:left="964" w:header="397" w:footer="397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91567346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1"/>
          <w:jc w:val="center"/>
          <w:rPr>
            <w:sz w:val="24"/>
            <w:szCs w:val="24"/>
          </w:rPr>
        </w:pPr>
      </w:p>
      <w:p>
        <w:pPr>
          <w:pStyle w:val="1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4179C5"/>
    <w:rsid w:val="00457EB3"/>
    <w:rsid w:val="004B3DC3"/>
    <w:rsid w:val="004C334A"/>
    <w:rsid w:val="004E1BE6"/>
    <w:rsid w:val="00536250"/>
    <w:rsid w:val="005B7152"/>
    <w:rsid w:val="005C40F5"/>
    <w:rsid w:val="005D0E6E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F5938"/>
    <w:rsid w:val="00B20310"/>
    <w:rsid w:val="00B967F6"/>
    <w:rsid w:val="00B9682C"/>
    <w:rsid w:val="00BA0019"/>
    <w:rsid w:val="00BD67AB"/>
    <w:rsid w:val="00C4054D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EBD12F6"/>
    <w:rsid w:val="73667BDD"/>
    <w:rsid w:val="78F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9"/>
    <w:semiHidden/>
    <w:unhideWhenUsed/>
    <w:qFormat/>
    <w:uiPriority w:val="99"/>
    <w:pPr>
      <w:spacing w:before="0" w:after="0"/>
    </w:pPr>
    <w:rPr>
      <w:sz w:val="20"/>
      <w:szCs w:val="20"/>
    </w:rPr>
  </w:style>
  <w:style w:type="paragraph" w:styleId="14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/>
    </w:pPr>
    <w:rPr>
      <w:b/>
      <w:sz w:val="72"/>
      <w:szCs w:val="72"/>
    </w:rPr>
  </w:style>
  <w:style w:type="character" w:customStyle="1" w:styleId="18">
    <w:name w:val="Balloon Text Char"/>
    <w:basedOn w:val="8"/>
    <w:link w:val="10"/>
    <w:semiHidden/>
    <w:qFormat/>
    <w:uiPriority w:val="99"/>
    <w:rPr>
      <w:rFonts w:ascii="Segoe UI" w:hAnsi="Segoe UI" w:cs="Segoe UI"/>
      <w:sz w:val="18"/>
    </w:rPr>
  </w:style>
  <w:style w:type="character" w:customStyle="1" w:styleId="19">
    <w:name w:val="Footnote Text Char"/>
    <w:basedOn w:val="8"/>
    <w:link w:val="13"/>
    <w:semiHidden/>
    <w:qFormat/>
    <w:uiPriority w:val="99"/>
    <w:rPr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er Char"/>
    <w:basedOn w:val="8"/>
    <w:link w:val="14"/>
    <w:qFormat/>
    <w:uiPriority w:val="99"/>
  </w:style>
  <w:style w:type="character" w:customStyle="1" w:styleId="22">
    <w:name w:val="Footer Char"/>
    <w:basedOn w:val="8"/>
    <w:link w:val="11"/>
    <w:qFormat/>
    <w:uiPriority w:val="99"/>
  </w:style>
  <w:style w:type="table" w:customStyle="1" w:styleId="23">
    <w:name w:val="_Style 22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4"/>
    <w:basedOn w:val="9"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5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6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7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8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9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0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2082</Words>
  <Characters>11871</Characters>
  <Lines>98</Lines>
  <Paragraphs>27</Paragraphs>
  <TotalTime>5</TotalTime>
  <ScaleCrop>false</ScaleCrop>
  <LinksUpToDate>false</LinksUpToDate>
  <CharactersWithSpaces>13926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2022-08-05T03:27:00Z</dcterms:created>
  <dc:creator>Nguyen Xuan Thanh</dc:creator>
  <cp:lastModifiedBy>Admin</cp:lastModifiedBy>
  <dcterms:modified xsi:type="dcterms:W3CDTF">2023-09-12T09:04:04Z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01B88EAD7E7A45E789629E09C3F1F9BC</vt:lpwstr>
  </property>
</Properties>
</file>