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C4A3B" w14:textId="77777777" w:rsidR="00E16560" w:rsidRDefault="00000000">
      <w:pPr>
        <w:pStyle w:val="Title"/>
        <w:spacing w:before="120" w:after="0"/>
      </w:pPr>
      <w:r>
        <w:rPr>
          <w:sz w:val="28"/>
          <w:szCs w:val="28"/>
        </w:rPr>
        <w:t>CHUYÊN ĐỀ 1: CƠ SỞ HÓA HỌC - BÀI 1: LIÊN KẾT HÓA HỌC</w:t>
      </w:r>
    </w:p>
    <w:p w14:paraId="3798B6CA" w14:textId="77777777" w:rsidR="00E16560" w:rsidRDefault="00000000">
      <w:pPr>
        <w:jc w:val="center"/>
      </w:pPr>
      <w:r>
        <w:t>Môn học: Hóa học - Khối: 10 - Thời lượng: 3</w:t>
      </w:r>
    </w:p>
    <w:p w14:paraId="78A938CC" w14:textId="77777777" w:rsidR="00E16560" w:rsidRDefault="00000000">
      <w:pPr>
        <w:pStyle w:val="Heading1"/>
        <w:jc w:val="both"/>
      </w:pPr>
      <w:r>
        <w:t>I. MỤC TIÊU</w:t>
      </w:r>
    </w:p>
    <w:p w14:paraId="0EF4ED03" w14:textId="77777777" w:rsidR="00E16560" w:rsidRDefault="00000000">
      <w:pPr>
        <w:pStyle w:val="Heading2"/>
        <w:jc w:val="both"/>
      </w:pPr>
      <w:r>
        <w:t>1. Về kiến thức</w:t>
      </w:r>
    </w:p>
    <w:p w14:paraId="65354C27" w14:textId="77777777" w:rsidR="00E16560" w:rsidRDefault="00000000">
      <w:pPr>
        <w:ind w:firstLine="720"/>
        <w:jc w:val="both"/>
      </w:pPr>
      <w:r>
        <w:t>- Viết được công thức electron và công thức Lewis của một số chất đơn giản.</w:t>
      </w:r>
    </w:p>
    <w:p w14:paraId="48B7599F" w14:textId="77777777" w:rsidR="00E16560" w:rsidRDefault="00000000">
      <w:pPr>
        <w:ind w:firstLine="720"/>
        <w:jc w:val="both"/>
      </w:pPr>
      <w:r>
        <w:t>- Sử dụng được mô hình VSEPR (Valence Shell Electron Pair Repulsion) để dự đoán dạng hình học của một số phân tử đơn giản.</w:t>
      </w:r>
    </w:p>
    <w:p w14:paraId="3CF6005A" w14:textId="77777777" w:rsidR="00E16560" w:rsidRDefault="00000000">
      <w:pPr>
        <w:ind w:firstLine="720"/>
        <w:jc w:val="both"/>
      </w:pPr>
      <w:r>
        <w:t>- Trình bày được khái niệm về sự lai hóa orbital nguyên tử (AO) và giải thích được liên kết trong một số phân tử qua các trạng thái lai hóa sp, sp</w:t>
      </w:r>
      <w:r>
        <w:rPr>
          <w:vertAlign w:val="superscript"/>
        </w:rPr>
        <w:t>2</w:t>
      </w:r>
      <w:r>
        <w:t>, sp</w:t>
      </w:r>
      <w:r>
        <w:rPr>
          <w:vertAlign w:val="superscript"/>
        </w:rPr>
        <w:t>3</w:t>
      </w:r>
      <w:r>
        <w:t>.</w:t>
      </w:r>
    </w:p>
    <w:p w14:paraId="4478637F" w14:textId="77777777" w:rsidR="00E16560" w:rsidRDefault="00000000">
      <w:pPr>
        <w:pStyle w:val="Heading2"/>
        <w:jc w:val="both"/>
      </w:pPr>
      <w:r>
        <w:t>2. Về năng lực</w:t>
      </w:r>
    </w:p>
    <w:p w14:paraId="598DE111" w14:textId="77777777" w:rsidR="00E16560" w:rsidRDefault="00000000">
      <w:pPr>
        <w:ind w:firstLine="720"/>
        <w:jc w:val="both"/>
      </w:pPr>
      <w:r>
        <w:rPr>
          <w:b/>
          <w:bCs/>
        </w:rPr>
        <w:t>a. Năng lực hóa học</w:t>
      </w:r>
      <w:r>
        <w:t>:</w:t>
      </w:r>
    </w:p>
    <w:p w14:paraId="33003287" w14:textId="77777777" w:rsidR="00E16560" w:rsidRDefault="00000000">
      <w:pPr>
        <w:ind w:firstLine="720"/>
        <w:jc w:val="both"/>
      </w:pPr>
      <w:r>
        <w:t xml:space="preserve">- </w:t>
      </w:r>
      <w:r>
        <w:rPr>
          <w:i/>
          <w:iCs/>
        </w:rPr>
        <w:t>Nhận thức hóa học</w:t>
      </w:r>
      <w:r>
        <w:t>: Trình bày được các bước viết công thức Lewis, nội dung mô hình VSEPR và thuyết lai hóa AO.</w:t>
      </w:r>
    </w:p>
    <w:p w14:paraId="299F275B" w14:textId="77777777" w:rsidR="00E16560" w:rsidRDefault="00000000">
      <w:pPr>
        <w:ind w:firstLine="720"/>
        <w:jc w:val="both"/>
      </w:pPr>
      <w:r>
        <w:t xml:space="preserve">- </w:t>
      </w:r>
      <w:r>
        <w:rPr>
          <w:i/>
          <w:iCs/>
        </w:rPr>
        <w:t>Tìm hiểu thế giới tự nhiên dưới góc độ hóa học</w:t>
      </w:r>
      <w:r>
        <w:t>: Quan sát mô hình, hình ảnh 3D để rút ra mối liên hệ giữa cấu trúc electron và hình học phân tử.</w:t>
      </w:r>
    </w:p>
    <w:p w14:paraId="59B59E61" w14:textId="77777777" w:rsidR="00E16560" w:rsidRDefault="00000000">
      <w:pPr>
        <w:ind w:firstLine="720"/>
        <w:jc w:val="both"/>
      </w:pPr>
      <w:r>
        <w:t xml:space="preserve">- </w:t>
      </w:r>
      <w:r>
        <w:rPr>
          <w:i/>
          <w:iCs/>
        </w:rPr>
        <w:t>Vận dụng kiến thức, kĩ năng đã học</w:t>
      </w:r>
      <w:r>
        <w:t>: Dự đoán được dạng hình học và trạng thái lai hóa của nguyên tử trung tâm trong một số phân tử thực tế.</w:t>
      </w:r>
    </w:p>
    <w:p w14:paraId="2789E4A7" w14:textId="77777777" w:rsidR="00E16560" w:rsidRDefault="00000000">
      <w:pPr>
        <w:ind w:firstLine="720"/>
        <w:jc w:val="both"/>
      </w:pPr>
      <w:r>
        <w:rPr>
          <w:b/>
          <w:bCs/>
        </w:rPr>
        <w:t>b. Năng lực chung</w:t>
      </w:r>
      <w:r>
        <w:t>:</w:t>
      </w:r>
    </w:p>
    <w:p w14:paraId="7015A658" w14:textId="77777777" w:rsidR="00E16560" w:rsidRDefault="00000000">
      <w:pPr>
        <w:ind w:firstLine="720"/>
        <w:jc w:val="both"/>
      </w:pPr>
      <w:r>
        <w:t xml:space="preserve">- </w:t>
      </w:r>
      <w:r>
        <w:rPr>
          <w:i/>
          <w:iCs/>
        </w:rPr>
        <w:t>Tự chủ và tự học</w:t>
      </w:r>
      <w:r>
        <w:t>: Chủ động nghiên cứu tài liệu, SGK Chuyên đề học tập Hóa học 10 để thực hiện các nhiệm vụ cá nhân.</w:t>
      </w:r>
    </w:p>
    <w:p w14:paraId="099B6958" w14:textId="77777777" w:rsidR="00E16560" w:rsidRDefault="00000000">
      <w:pPr>
        <w:ind w:firstLine="720"/>
        <w:jc w:val="both"/>
      </w:pPr>
      <w:r>
        <w:t xml:space="preserve">- </w:t>
      </w:r>
      <w:r>
        <w:rPr>
          <w:i/>
          <w:iCs/>
        </w:rPr>
        <w:t>Giao tiếp và hợp tác</w:t>
      </w:r>
      <w:r>
        <w:t>: Thảo luận nhóm hiệu quả để hoàn thành các phiếu học tập và mô phỏng cấu trúc phân tử.</w:t>
      </w:r>
    </w:p>
    <w:p w14:paraId="2A2513AF" w14:textId="77777777" w:rsidR="00E16560" w:rsidRDefault="00000000">
      <w:pPr>
        <w:ind w:firstLine="720"/>
        <w:jc w:val="both"/>
      </w:pPr>
      <w:r>
        <w:rPr>
          <w:b/>
          <w:bCs/>
        </w:rPr>
        <w:t>c</w:t>
      </w:r>
      <w:r>
        <w:t xml:space="preserve">. </w:t>
      </w:r>
      <w:r>
        <w:rPr>
          <w:b/>
          <w:bCs/>
        </w:rPr>
        <w:t>Năng lực số (NLS)</w:t>
      </w:r>
      <w:r>
        <w:t>:</w:t>
      </w:r>
    </w:p>
    <w:p w14:paraId="6B70FBAF" w14:textId="77777777" w:rsidR="00E16560" w:rsidRDefault="00000000">
      <w:pPr>
        <w:ind w:firstLine="720"/>
        <w:jc w:val="both"/>
      </w:pPr>
      <w:r>
        <w:t xml:space="preserve">- </w:t>
      </w:r>
      <w:r>
        <w:rPr>
          <w:u w:val="single"/>
        </w:rPr>
        <w:t>Sử dụng phần mềm ChemSketch hoặc Avogadro để vẽ công thức Lewis và mô phỏng cấu trúc hình học 3D của các phân tử hóa học.</w:t>
      </w:r>
      <w:r>
        <w:t xml:space="preserve"> (3.1.NC1a)</w:t>
      </w:r>
    </w:p>
    <w:p w14:paraId="687463FB" w14:textId="77777777" w:rsidR="00E16560" w:rsidRDefault="00000000">
      <w:pPr>
        <w:ind w:firstLine="720"/>
        <w:jc w:val="both"/>
      </w:pPr>
      <w:r>
        <w:t xml:space="preserve">- </w:t>
      </w:r>
      <w:r>
        <w:rPr>
          <w:u w:val="single"/>
        </w:rPr>
        <w:t>Tìm kiếm, chọn lọc và đánh giá độ tin cậy của các nguồn thông tin trực tuyến về thuyết lai hóa orbital nguyên tử trước khi đưa vào bài báo cáo nhóm.</w:t>
      </w:r>
      <w:r>
        <w:t xml:space="preserve"> (1.2.NC1a)</w:t>
      </w:r>
    </w:p>
    <w:p w14:paraId="542C7451" w14:textId="77777777" w:rsidR="00E16560" w:rsidRDefault="00000000">
      <w:pPr>
        <w:ind w:firstLine="720"/>
        <w:jc w:val="both"/>
      </w:pPr>
      <w:r>
        <w:t xml:space="preserve">- </w:t>
      </w:r>
      <w:r>
        <w:rPr>
          <w:u w:val="single"/>
        </w:rPr>
        <w:t>Sử dụng các công cụ cộng tác trực tuyến như Google Slides hoặc Padlet để cùng thiết kế và hoàn thiện bài báo cáo kết quả thảo luận nhóm.</w:t>
      </w:r>
      <w:r>
        <w:t xml:space="preserve"> (2.4.NC1a)</w:t>
      </w:r>
    </w:p>
    <w:p w14:paraId="487722FD" w14:textId="77777777" w:rsidR="00E16560" w:rsidRDefault="00000000">
      <w:pPr>
        <w:ind w:firstLine="720"/>
        <w:jc w:val="both"/>
      </w:pPr>
      <w:r>
        <w:rPr>
          <w:b/>
          <w:bCs/>
        </w:rPr>
        <w:t>d. Năng lực trí tuệ nhân tạo (AI)</w:t>
      </w:r>
      <w:r>
        <w:t>:</w:t>
      </w:r>
    </w:p>
    <w:p w14:paraId="1D861C67" w14:textId="77777777" w:rsidR="00E16560" w:rsidRDefault="00000000">
      <w:pPr>
        <w:ind w:firstLine="720"/>
        <w:jc w:val="both"/>
      </w:pPr>
      <w:r>
        <w:t xml:space="preserve">- </w:t>
      </w:r>
      <w:r>
        <w:rPr>
          <w:color w:val="FF0000"/>
        </w:rPr>
        <w:t>Nêu được ví dụ về việc sử dụng công cụ AI tạo sinh hỗ trợ tìm hiểu thuyết lai hóa orbital nguyên tử và mô tả được cách đặt câu lệnh (prompt) phù hợp để có được câu trả lời chính xác.</w:t>
      </w:r>
      <w:r>
        <w:t xml:space="preserve"> (NLc)</w:t>
      </w:r>
    </w:p>
    <w:p w14:paraId="3CFC62C0" w14:textId="77777777" w:rsidR="00E16560" w:rsidRDefault="00000000">
      <w:pPr>
        <w:pStyle w:val="Heading2"/>
        <w:jc w:val="both"/>
      </w:pPr>
      <w:r>
        <w:t>3. Về phẩm chất</w:t>
      </w:r>
    </w:p>
    <w:p w14:paraId="39653698" w14:textId="77777777" w:rsidR="00E16560" w:rsidRDefault="00000000">
      <w:pPr>
        <w:ind w:firstLine="720"/>
        <w:jc w:val="both"/>
      </w:pPr>
      <w:r>
        <w:t xml:space="preserve">- </w:t>
      </w:r>
      <w:r>
        <w:rPr>
          <w:i/>
          <w:iCs/>
        </w:rPr>
        <w:t>Chăm chỉ</w:t>
      </w:r>
      <w:r>
        <w:t>: Tự giác tìm tòi, khám phá kiến thức mới về liên kết hóa học và cấu trúc phân tử.</w:t>
      </w:r>
    </w:p>
    <w:p w14:paraId="7AEC2CB2" w14:textId="77777777" w:rsidR="00E16560" w:rsidRDefault="00000000">
      <w:pPr>
        <w:ind w:firstLine="720"/>
        <w:jc w:val="both"/>
      </w:pPr>
      <w:r>
        <w:lastRenderedPageBreak/>
        <w:t xml:space="preserve">- </w:t>
      </w:r>
      <w:r>
        <w:rPr>
          <w:i/>
          <w:iCs/>
        </w:rPr>
        <w:t>Trung thực</w:t>
      </w:r>
      <w:r>
        <w:t>: Khách quan trong việc báo cáo kết quả thực hành vẽ và mô phỏng phân tử.</w:t>
      </w:r>
    </w:p>
    <w:p w14:paraId="517BB3CE" w14:textId="77777777" w:rsidR="00E16560" w:rsidRDefault="00000000">
      <w:pPr>
        <w:ind w:firstLine="720"/>
        <w:jc w:val="both"/>
      </w:pPr>
      <w:r>
        <w:t xml:space="preserve">- </w:t>
      </w:r>
      <w:r>
        <w:rPr>
          <w:i/>
          <w:iCs/>
        </w:rPr>
        <w:t>Trách nhiệm</w:t>
      </w:r>
      <w:r>
        <w:t>: Có trách nhiệm hoàn thành nhiệm vụ được giao trong hoạt động nhóm.</w:t>
      </w:r>
    </w:p>
    <w:p w14:paraId="11ADCB84" w14:textId="77777777" w:rsidR="00E16560" w:rsidRDefault="00000000">
      <w:pPr>
        <w:pStyle w:val="Heading1"/>
        <w:jc w:val="both"/>
      </w:pPr>
      <w:r>
        <w:t>II. THIẾT BỊ DẠY HỌC VÀ HỌC LIỆU</w:t>
      </w:r>
    </w:p>
    <w:p w14:paraId="53654D16" w14:textId="77777777" w:rsidR="00E16560" w:rsidRDefault="00000000">
      <w:pPr>
        <w:ind w:firstLine="720"/>
        <w:jc w:val="both"/>
      </w:pPr>
      <w:r>
        <w:rPr>
          <w:b/>
          <w:bCs/>
        </w:rPr>
        <w:t>1. Giáo viên</w:t>
      </w:r>
      <w:r>
        <w:t>:</w:t>
      </w:r>
    </w:p>
    <w:p w14:paraId="704B1F6E" w14:textId="77777777" w:rsidR="00E16560" w:rsidRDefault="00000000">
      <w:pPr>
        <w:ind w:firstLine="720"/>
        <w:jc w:val="both"/>
      </w:pPr>
      <w:r>
        <w:t>- Máy tính, máy chiếu, kết nối Internet.</w:t>
      </w:r>
    </w:p>
    <w:p w14:paraId="0D01A205" w14:textId="77777777" w:rsidR="00E16560" w:rsidRDefault="00000000">
      <w:pPr>
        <w:ind w:firstLine="720"/>
        <w:jc w:val="both"/>
      </w:pPr>
      <w:r>
        <w:t>- Phần mềm vẽ cấu trúc hóa học ChemSketch và phần mềm mô phỏng Avogadro (hoặc truy cập trang web mô phỏng PhET Simulation).</w:t>
      </w:r>
    </w:p>
    <w:p w14:paraId="12B15264" w14:textId="77777777" w:rsidR="00E16560" w:rsidRDefault="00000000">
      <w:pPr>
        <w:ind w:firstLine="720"/>
        <w:jc w:val="both"/>
      </w:pPr>
      <w:r>
        <w:t>- Phiếu học tập số 1, 2, 3.</w:t>
      </w:r>
    </w:p>
    <w:p w14:paraId="37B27F20" w14:textId="77777777" w:rsidR="00E16560" w:rsidRDefault="00000000">
      <w:pPr>
        <w:ind w:firstLine="720"/>
        <w:jc w:val="both"/>
      </w:pPr>
      <w:r>
        <w:rPr>
          <w:b/>
          <w:bCs/>
        </w:rPr>
        <w:t>2. Học sinh</w:t>
      </w:r>
      <w:r>
        <w:t>:</w:t>
      </w:r>
    </w:p>
    <w:p w14:paraId="55C3BC53" w14:textId="77777777" w:rsidR="00E16560" w:rsidRDefault="00000000">
      <w:pPr>
        <w:ind w:firstLine="720"/>
        <w:jc w:val="both"/>
      </w:pPr>
      <w:r>
        <w:t>- SGK Chuyên đề học tập Hóa học 10 (Kết nối tri thức).</w:t>
      </w:r>
    </w:p>
    <w:p w14:paraId="511CA3DA" w14:textId="77777777" w:rsidR="00E16560" w:rsidRDefault="00000000">
      <w:pPr>
        <w:ind w:firstLine="720"/>
        <w:jc w:val="both"/>
      </w:pPr>
      <w:r>
        <w:t>- Máy tính cá nhân hoặc điện thoại thông minh có kết nối mạng để thực hành phần mềm.</w:t>
      </w:r>
    </w:p>
    <w:p w14:paraId="52C6CB05" w14:textId="77777777" w:rsidR="00E16560" w:rsidRDefault="00000000">
      <w:pPr>
        <w:pStyle w:val="Heading1"/>
        <w:jc w:val="both"/>
      </w:pPr>
      <w:r>
        <w:t>III. TIẾN TRÌNH DẠY HỌC</w:t>
      </w:r>
    </w:p>
    <w:p w14:paraId="2F675D14" w14:textId="77777777" w:rsidR="00E16560" w:rsidRDefault="00000000">
      <w:pPr>
        <w:pStyle w:val="Heading2"/>
        <w:jc w:val="both"/>
      </w:pPr>
      <w:r>
        <w:t>A. Hoạt động  Khởi động (Mở đầu)</w:t>
      </w:r>
    </w:p>
    <w:p w14:paraId="2B6A8F13" w14:textId="77777777" w:rsidR="00E16560" w:rsidRDefault="00000000">
      <w:pPr>
        <w:ind w:firstLine="720"/>
        <w:jc w:val="both"/>
      </w:pPr>
      <w:r>
        <w:t>a. Mục tiêu: Tạo tâm thế học tập, kích thích sự tò mò của học sinh về cấu trúc hình học phân tử và liên kết hóa học.</w:t>
      </w:r>
    </w:p>
    <w:p w14:paraId="31FF9855" w14:textId="77777777" w:rsidR="00E16560" w:rsidRDefault="00000000">
      <w:pPr>
        <w:ind w:firstLine="720"/>
        <w:jc w:val="both"/>
      </w:pPr>
      <w:r>
        <w:t>b. Nội dung: Học sinh quan sát hình ảnh một số phân tử thực tế (nước, carbon dioxide) và trả lời câu hỏi: Tại sao các phân tử lại có hình dạng khác nhau?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68"/>
        <w:gridCol w:w="4386"/>
      </w:tblGrid>
      <w:tr w:rsidR="00E16560" w14:paraId="3EE5D404" w14:textId="77777777">
        <w:tc>
          <w:tcPr>
            <w:tcW w:w="0" w:type="auto"/>
            <w:tcBorders>
              <w:top w:val="single" w:sz="0" w:space="0" w:color="000000"/>
              <w:left w:val="single" w:sz="0" w:space="0" w:color="000000"/>
              <w:bottom w:val="single" w:sz="0" w:space="0" w:color="000000"/>
              <w:right w:val="single" w:sz="0" w:space="0" w:color="000000"/>
            </w:tcBorders>
          </w:tcPr>
          <w:p w14:paraId="3583B2D8" w14:textId="77777777" w:rsidR="00E16560" w:rsidRDefault="00000000">
            <w:pPr>
              <w:jc w:val="center"/>
            </w:pPr>
            <w:r>
              <w:rPr>
                <w:b/>
                <w:bCs/>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14:paraId="1870EAA1" w14:textId="77777777" w:rsidR="00E16560" w:rsidRDefault="00000000">
            <w:pPr>
              <w:jc w:val="center"/>
            </w:pPr>
            <w:r>
              <w:rPr>
                <w:b/>
                <w:bCs/>
              </w:rPr>
              <w:t>Sản phẩm</w:t>
            </w:r>
          </w:p>
        </w:tc>
      </w:tr>
      <w:tr w:rsidR="00E16560" w14:paraId="38A83C27" w14:textId="77777777">
        <w:tc>
          <w:tcPr>
            <w:tcW w:w="0" w:type="auto"/>
            <w:tcBorders>
              <w:top w:val="single" w:sz="0" w:space="0" w:color="000000"/>
              <w:left w:val="single" w:sz="0" w:space="0" w:color="000000"/>
              <w:bottom w:val="single" w:sz="0" w:space="0" w:color="000000"/>
              <w:right w:val="single" w:sz="0" w:space="0" w:color="000000"/>
            </w:tcBorders>
          </w:tcPr>
          <w:p w14:paraId="120379C5" w14:textId="77777777" w:rsidR="00E16560" w:rsidRDefault="00000000">
            <w:r>
              <w:rPr>
                <w:b/>
                <w:bCs/>
              </w:rPr>
              <w:t>Bước 1: Chuyển giao nhiệm vụ</w:t>
            </w:r>
            <w:r>
              <w:br/>
              <w:t>- Giáo viên trình chiếu hình ảnh phân tử H_2O (dạng gấp khúc) và CO_2 (dạng đường thẳng).</w:t>
            </w:r>
            <w:r>
              <w:br/>
              <w:t>- Đặt câu hỏi: "Tại sao cả hai phân tử đều gồm 3 nguyên tử nhưng lại có hình dạng không gian khác nhau? Yếu tố nào quyết định hình dạng của chúng?"</w:t>
            </w:r>
            <w:r>
              <w:br/>
            </w:r>
            <w:r>
              <w:rPr>
                <w:b/>
                <w:bCs/>
              </w:rPr>
              <w:t>Bước 2: Thực hiện nhiệm vụ</w:t>
            </w:r>
            <w:r>
              <w:br/>
              <w:t>- Học sinh quan sát hình ảnh, suy nghĩ cá nhân và trao đổi nhanh với bạn bên cạnh.</w:t>
            </w:r>
            <w:r>
              <w:br/>
            </w:r>
            <w:r>
              <w:rPr>
                <w:b/>
                <w:bCs/>
              </w:rPr>
              <w:t>Bước 3: Báo cáo, thảo luận</w:t>
            </w:r>
            <w:r>
              <w:br/>
              <w:t>- Giáo viên gọi 2 - 3 học sinh phát biểu ý kiến cá nhân.</w:t>
            </w:r>
            <w:r>
              <w:br/>
              <w:t>- Các học sinh khác nhận xét, bổ sung.</w:t>
            </w:r>
            <w:r>
              <w:br/>
            </w:r>
            <w:r>
              <w:rPr>
                <w:b/>
                <w:bCs/>
              </w:rPr>
              <w:t>Bước 4: Kết luận, nhận định</w:t>
            </w:r>
            <w:r>
              <w:br/>
              <w:t>- Giáo viên ghi nhận các ý kiến của học sinh, chưa kết luận đúng sai.</w:t>
            </w:r>
            <w:r>
              <w:br/>
            </w:r>
            <w:r>
              <w:lastRenderedPageBreak/>
              <w:t>- Dẫn dắt vào bài học: Để giải thích được hình dạng của các phân tử, chúng ta cần tìm hiểu về công thức Lewis, mô hình VSEPR và thuyết lai hóa orbital nguyên tử.</w:t>
            </w:r>
          </w:p>
        </w:tc>
        <w:tc>
          <w:tcPr>
            <w:tcW w:w="0" w:type="auto"/>
            <w:tcBorders>
              <w:top w:val="single" w:sz="0" w:space="0" w:color="000000"/>
              <w:left w:val="single" w:sz="0" w:space="0" w:color="000000"/>
              <w:bottom w:val="single" w:sz="0" w:space="0" w:color="000000"/>
              <w:right w:val="single" w:sz="0" w:space="0" w:color="000000"/>
            </w:tcBorders>
          </w:tcPr>
          <w:p w14:paraId="2A6325A7" w14:textId="77777777" w:rsidR="00E16560" w:rsidRDefault="00000000">
            <w:r>
              <w:lastRenderedPageBreak/>
              <w:t>- Ý kiến cá nhân của học sinh về nguyên nhân tạo nên hình dạng khác nhau của phân tử (do sự phân bố electron, lực đẩy giữa các liên kết...).</w:t>
            </w:r>
          </w:p>
        </w:tc>
      </w:tr>
    </w:tbl>
    <w:p w14:paraId="29187EC2" w14:textId="77777777" w:rsidR="00E16560" w:rsidRDefault="00000000">
      <w:pPr>
        <w:pStyle w:val="Heading2"/>
        <w:numPr>
          <w:ilvl w:val="0"/>
          <w:numId w:val="1"/>
        </w:numPr>
        <w:jc w:val="both"/>
      </w:pPr>
      <w:r>
        <w:t>Hoạt động Hình thành kiến thức mới</w:t>
      </w:r>
    </w:p>
    <w:p w14:paraId="2BC3A31B" w14:textId="77777777" w:rsidR="00E16560" w:rsidRDefault="00000000">
      <w:pPr>
        <w:pStyle w:val="Heading3"/>
        <w:jc w:val="both"/>
      </w:pPr>
      <w:r>
        <w:t>Hoạt động 1: Công thức Lewis</w:t>
      </w:r>
    </w:p>
    <w:p w14:paraId="0B55195B" w14:textId="77777777" w:rsidR="00E16560" w:rsidRDefault="00000000">
      <w:pPr>
        <w:ind w:firstLine="720"/>
        <w:jc w:val="both"/>
      </w:pPr>
      <w:r>
        <w:t>a. Mục tiêu: Học sinh viết được công thức electron, công thức Lewis của một số phân tử đơn giản (HCl, Cl</w:t>
      </w:r>
      <w:r>
        <w:rPr>
          <w:vertAlign w:val="subscript"/>
        </w:rPr>
        <w:t>2</w:t>
      </w:r>
      <w:r>
        <w:t>, H</w:t>
      </w:r>
      <w:r>
        <w:rPr>
          <w:vertAlign w:val="subscript"/>
        </w:rPr>
        <w:t>2</w:t>
      </w:r>
      <w:r>
        <w:t>O, CO</w:t>
      </w:r>
      <w:r>
        <w:rPr>
          <w:vertAlign w:val="subscript"/>
        </w:rPr>
        <w:t>2</w:t>
      </w:r>
      <w:r>
        <w:t>, PCl</w:t>
      </w:r>
      <w:r>
        <w:rPr>
          <w:vertAlign w:val="subscript"/>
        </w:rPr>
        <w:t>3</w:t>
      </w:r>
      <w:r>
        <w:t xml:space="preserve">). </w:t>
      </w:r>
      <w:r>
        <w:rPr>
          <w:u w:val="single"/>
        </w:rPr>
        <w:t>Sử dụng phần mềm ChemSketch để vẽ và xuất file ảnh công thức Lewis của các phân tử này một cách chính xác.</w:t>
      </w:r>
      <w:r>
        <w:t xml:space="preserve"> (3.1.NC1a)</w:t>
      </w:r>
    </w:p>
    <w:p w14:paraId="5ABA63AA" w14:textId="77777777" w:rsidR="00E16560" w:rsidRDefault="00000000">
      <w:pPr>
        <w:ind w:firstLine="720"/>
        <w:jc w:val="both"/>
      </w:pPr>
      <w:r>
        <w:t>b. Nội dung: Học sinh nghiên cứu SGK, thảo luận nhóm để tìm hiểu các bước viết công thức Lewis và thực hành vẽ trên máy tính.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22"/>
        <w:gridCol w:w="5132"/>
      </w:tblGrid>
      <w:tr w:rsidR="00E16560" w14:paraId="737277FC" w14:textId="77777777">
        <w:tc>
          <w:tcPr>
            <w:tcW w:w="0" w:type="auto"/>
            <w:tcBorders>
              <w:top w:val="single" w:sz="0" w:space="0" w:color="000000"/>
              <w:left w:val="single" w:sz="0" w:space="0" w:color="000000"/>
              <w:bottom w:val="single" w:sz="0" w:space="0" w:color="000000"/>
              <w:right w:val="single" w:sz="0" w:space="0" w:color="000000"/>
            </w:tcBorders>
          </w:tcPr>
          <w:p w14:paraId="3B8E6605" w14:textId="77777777" w:rsidR="00E16560" w:rsidRDefault="00000000">
            <w:pPr>
              <w:jc w:val="center"/>
            </w:pPr>
            <w:r>
              <w:rPr>
                <w:b/>
                <w:bCs/>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14:paraId="60ECB1EB" w14:textId="77777777" w:rsidR="00E16560" w:rsidRDefault="00000000">
            <w:pPr>
              <w:jc w:val="center"/>
            </w:pPr>
            <w:r>
              <w:rPr>
                <w:b/>
                <w:bCs/>
              </w:rPr>
              <w:t>Sản phẩm</w:t>
            </w:r>
          </w:p>
        </w:tc>
      </w:tr>
      <w:tr w:rsidR="00E16560" w14:paraId="2648D32C" w14:textId="77777777">
        <w:tc>
          <w:tcPr>
            <w:tcW w:w="0" w:type="auto"/>
            <w:tcBorders>
              <w:top w:val="single" w:sz="0" w:space="0" w:color="000000"/>
              <w:left w:val="single" w:sz="0" w:space="0" w:color="000000"/>
              <w:bottom w:val="single" w:sz="0" w:space="0" w:color="000000"/>
              <w:right w:val="single" w:sz="0" w:space="0" w:color="000000"/>
            </w:tcBorders>
          </w:tcPr>
          <w:p w14:paraId="0971E2CE" w14:textId="77777777" w:rsidR="00E16560" w:rsidRDefault="00000000">
            <w:r>
              <w:rPr>
                <w:b/>
                <w:bCs/>
              </w:rPr>
              <w:t>Bước 1: Chuyển giao nhiệm vụ</w:t>
            </w:r>
            <w:r>
              <w:br/>
              <w:t>- Giáo viên yêu cầu học sinh đọc mục I trong SGK (trang 5-6) để nắm vững 4 bước viết công thức Lewis.</w:t>
            </w:r>
            <w:r>
              <w:br/>
              <w:t>- Chia lớp thành các nhóm 4 học sinh, yêu cầu hoàn thành Phiếu học tập số 1: Viết công thức Lewis cho các phân tử HCl, Cl</w:t>
            </w:r>
            <w:r>
              <w:rPr>
                <w:vertAlign w:val="subscript"/>
              </w:rPr>
              <w:t>2</w:t>
            </w:r>
            <w:r>
              <w:t>, H</w:t>
            </w:r>
            <w:r>
              <w:rPr>
                <w:vertAlign w:val="subscript"/>
              </w:rPr>
              <w:t>2</w:t>
            </w:r>
            <w:r>
              <w:t>O, CO</w:t>
            </w:r>
            <w:r>
              <w:rPr>
                <w:vertAlign w:val="subscript"/>
              </w:rPr>
              <w:t>2</w:t>
            </w:r>
            <w:r>
              <w:t>, PCl</w:t>
            </w:r>
            <w:r>
              <w:rPr>
                <w:vertAlign w:val="subscript"/>
              </w:rPr>
              <w:t>3</w:t>
            </w:r>
            <w:r>
              <w:t>.</w:t>
            </w:r>
            <w:r>
              <w:br/>
              <w:t xml:space="preserve">- </w:t>
            </w:r>
            <w:r>
              <w:rPr>
                <w:u w:val="single"/>
              </w:rPr>
              <w:t>Yêu cầu các nhóm sử dụng phần mềm ChemSketch trên máy tính để vẽ lại các công thức Lewis đã viết và lưu dưới dạng file ảnh (.png).</w:t>
            </w:r>
            <w:r>
              <w:t xml:space="preserve"> (3.1.NC1a)</w:t>
            </w:r>
            <w:r>
              <w:br/>
            </w:r>
            <w:r>
              <w:rPr>
                <w:b/>
                <w:bCs/>
              </w:rPr>
              <w:t>Bước 2: Thực hiện nhiệm vụ</w:t>
            </w:r>
            <w:r>
              <w:br/>
              <w:t>- Học sinh thảo luận nhóm, thực hiện viết công thức ra giấy nháp.</w:t>
            </w:r>
            <w:r>
              <w:br/>
              <w:t xml:space="preserve">- </w:t>
            </w:r>
            <w:r>
              <w:rPr>
                <w:u w:val="single"/>
              </w:rPr>
              <w:t>Các nhóm mở phần mềm ChemSketch, thực hành vẽ cấu trúc và công thức Lewis theo hướng dẫn của giáo viên.</w:t>
            </w:r>
            <w:r>
              <w:t xml:space="preserve"> (3.1.NC1a)</w:t>
            </w:r>
            <w:r>
              <w:br/>
              <w:t>- Giáo viên quan sát, hỗ trợ các nhóm gặp khó khăn kỹ thuật.</w:t>
            </w:r>
            <w:r>
              <w:br/>
            </w:r>
            <w:r>
              <w:rPr>
                <w:b/>
                <w:bCs/>
              </w:rPr>
              <w:t>Bước 3: Báo cáo, thảo luận</w:t>
            </w:r>
            <w:r>
              <w:br/>
              <w:t>- Giáo viên yêu cầu đại diện 2 nhóm trình chiếu file ảnh công thức Lewis vẽ bằng ChemSketch lên màn hình.</w:t>
            </w:r>
            <w:r>
              <w:br/>
              <w:t>- Các nhóm khác nhận xét về tính chính xác của công thức và cách trình bày.</w:t>
            </w:r>
            <w:r>
              <w:br/>
            </w:r>
            <w:r>
              <w:rPr>
                <w:b/>
                <w:bCs/>
              </w:rPr>
              <w:lastRenderedPageBreak/>
              <w:t>Bước 4: Kết luận, nhận định</w:t>
            </w:r>
            <w:r>
              <w:br/>
              <w:t>- Giáo viên chuẩn hóa kiến thức về các bước viết công thức Lewis.</w:t>
            </w:r>
            <w:r>
              <w:br/>
              <w:t>- Đánh giá kỹ năng sử dụng phần mềm ChemSketch của các nhóm.</w:t>
            </w:r>
          </w:p>
        </w:tc>
        <w:tc>
          <w:tcPr>
            <w:tcW w:w="0" w:type="auto"/>
            <w:tcBorders>
              <w:top w:val="single" w:sz="0" w:space="0" w:color="000000"/>
              <w:left w:val="single" w:sz="0" w:space="0" w:color="000000"/>
              <w:bottom w:val="single" w:sz="0" w:space="0" w:color="000000"/>
              <w:right w:val="single" w:sz="0" w:space="0" w:color="000000"/>
            </w:tcBorders>
          </w:tcPr>
          <w:p w14:paraId="7116ADCF" w14:textId="77777777" w:rsidR="00E16560" w:rsidRDefault="00000000">
            <w:pPr>
              <w:numPr>
                <w:ilvl w:val="0"/>
                <w:numId w:val="2"/>
              </w:numPr>
            </w:pPr>
            <w:r>
              <w:rPr>
                <w:b/>
                <w:bCs/>
              </w:rPr>
              <w:lastRenderedPageBreak/>
              <w:t>Công thức electron và công thức Lewis</w:t>
            </w:r>
            <w:r>
              <w:br/>
              <w:t>- Công thức electron biểu diễn các cặp electron hóa trị chung và riêng.</w:t>
            </w:r>
            <w:r>
              <w:br/>
              <w:t>- Công thức Lewis thay thế mỗi cặp electron chung bằng một gạch nối (-).</w:t>
            </w:r>
            <w:r>
              <w:br/>
            </w:r>
            <w:r>
              <w:rPr>
                <w:b/>
                <w:bCs/>
              </w:rPr>
              <w:t>2. Các bước viết công thức Lewis</w:t>
            </w:r>
            <w:r>
              <w:br/>
              <w:t>- Bước 1: Tính tổng số electron hóa trị.</w:t>
            </w:r>
            <w:r>
              <w:br/>
              <w:t>- Bước 2: Vẽ khung phân tử với các liên kết đơn.</w:t>
            </w:r>
            <w:r>
              <w:br/>
              <w:t>- Bước 3: Hoàn thiện octet cho các nguyên tử xung quanh.</w:t>
            </w:r>
            <w:r>
              <w:br/>
              <w:t>- Bước 4: Đặt các electron còn lại vào nguyên tử trung tâm; tạo liên kết đôi, ba nếu cần.</w:t>
            </w:r>
            <w:r>
              <w:br/>
            </w:r>
            <w:r>
              <w:rPr>
                <w:b/>
                <w:bCs/>
              </w:rPr>
              <w:t>3. Kết quả Phiếu học tập số 1</w:t>
            </w:r>
            <w:r>
              <w:br/>
              <w:t xml:space="preserve">- Công thức Lewis của HCl: </w:t>
            </w:r>
          </w:p>
          <w:p w14:paraId="0E16C827" w14:textId="77777777" w:rsidR="00E16560" w:rsidRDefault="00000000">
            <w:r>
              <w:t>- Công thức Lewis của H</w:t>
            </w:r>
            <w:r>
              <w:rPr>
                <w:vertAlign w:val="subscript"/>
              </w:rPr>
              <w:t>2</w:t>
            </w:r>
            <w:r>
              <w:t xml:space="preserve">O: </w:t>
            </w:r>
          </w:p>
          <w:p w14:paraId="1B092DA7" w14:textId="77777777" w:rsidR="00E16560" w:rsidRDefault="00000000">
            <w:r>
              <w:t>- Công thức Lewis của CO</w:t>
            </w:r>
            <w:r>
              <w:rPr>
                <w:vertAlign w:val="subscript"/>
              </w:rPr>
              <w:t>2</w:t>
            </w:r>
          </w:p>
          <w:p w14:paraId="4A291CF6" w14:textId="77777777" w:rsidR="00E16560" w:rsidRDefault="00000000">
            <w:r>
              <w:rPr>
                <w:noProof/>
              </w:rPr>
              <w:drawing>
                <wp:inline distT="0" distB="0" distL="114300" distR="114300" wp14:anchorId="61216FD3" wp14:editId="5ACBDFCC">
                  <wp:extent cx="2598420" cy="447675"/>
                  <wp:effectExtent l="0" t="0" r="508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7"/>
                          <a:stretch>
                            <a:fillRect/>
                          </a:stretch>
                        </pic:blipFill>
                        <pic:spPr>
                          <a:xfrm>
                            <a:off x="0" y="0"/>
                            <a:ext cx="2598420" cy="447675"/>
                          </a:xfrm>
                          <a:prstGeom prst="rect">
                            <a:avLst/>
                          </a:prstGeom>
                          <a:noFill/>
                          <a:ln>
                            <a:noFill/>
                          </a:ln>
                        </pic:spPr>
                      </pic:pic>
                    </a:graphicData>
                  </a:graphic>
                </wp:inline>
              </w:drawing>
            </w:r>
          </w:p>
        </w:tc>
      </w:tr>
    </w:tbl>
    <w:p w14:paraId="52DA159A" w14:textId="77777777" w:rsidR="00E16560" w:rsidRDefault="00000000">
      <w:pPr>
        <w:pStyle w:val="Heading3"/>
        <w:jc w:val="both"/>
      </w:pPr>
      <w:r>
        <w:t>Hoạt động 2: Cấu trúc hình học của một số phân tử (Mô hình VSEPR)</w:t>
      </w:r>
    </w:p>
    <w:p w14:paraId="137B8DE3" w14:textId="77777777" w:rsidR="00E16560" w:rsidRDefault="00000000">
      <w:pPr>
        <w:ind w:firstLine="720"/>
        <w:jc w:val="both"/>
      </w:pPr>
      <w:r>
        <w:t>a. Mục tiêu: Học sinh sử dụng mô hình VSEPR để dự đoán dạng hình học của một số phân tử đơn giản (BeH</w:t>
      </w:r>
      <w:r>
        <w:rPr>
          <w:vertAlign w:val="subscript"/>
        </w:rPr>
        <w:t>2</w:t>
      </w:r>
      <w:r>
        <w:t>, BF</w:t>
      </w:r>
      <w:r>
        <w:rPr>
          <w:vertAlign w:val="subscript"/>
        </w:rPr>
        <w:t>3</w:t>
      </w:r>
      <w:r>
        <w:t>, CH</w:t>
      </w:r>
      <w:r>
        <w:rPr>
          <w:vertAlign w:val="subscript"/>
        </w:rPr>
        <w:t>4</w:t>
      </w:r>
      <w:r>
        <w:t>, NH</w:t>
      </w:r>
      <w:r>
        <w:rPr>
          <w:vertAlign w:val="subscript"/>
        </w:rPr>
        <w:t>3</w:t>
      </w:r>
      <w:r>
        <w:t>, H</w:t>
      </w:r>
      <w:r>
        <w:rPr>
          <w:vertAlign w:val="subscript"/>
        </w:rPr>
        <w:t>2</w:t>
      </w:r>
      <w:r>
        <w:t xml:space="preserve">O). </w:t>
      </w:r>
      <w:r>
        <w:rPr>
          <w:u w:val="single"/>
        </w:rPr>
        <w:t>Sử dụng phần mềm Avogadro hoặc trang web PhET để mô phỏng và tương tác trực quan với cấu trúc 3D của phân tử.</w:t>
      </w:r>
      <w:r>
        <w:t xml:space="preserve"> (3.1.NC1a)</w:t>
      </w:r>
    </w:p>
    <w:p w14:paraId="05FF083F" w14:textId="77777777" w:rsidR="00E16560" w:rsidRDefault="00000000">
      <w:pPr>
        <w:ind w:firstLine="720"/>
        <w:jc w:val="both"/>
      </w:pPr>
      <w:r>
        <w:t>b. Nội dung: Học sinh tìm hiểu về lực đẩy giữa các cặp electron hóa trị, công thức dạng AX_nE_m và thực hành mô phỏng cấu trúc 3D.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64"/>
        <w:gridCol w:w="4490"/>
      </w:tblGrid>
      <w:tr w:rsidR="00E16560" w14:paraId="04BCA75F" w14:textId="77777777">
        <w:tc>
          <w:tcPr>
            <w:tcW w:w="0" w:type="auto"/>
            <w:tcBorders>
              <w:top w:val="single" w:sz="0" w:space="0" w:color="000000"/>
              <w:left w:val="single" w:sz="0" w:space="0" w:color="000000"/>
              <w:bottom w:val="single" w:sz="0" w:space="0" w:color="000000"/>
              <w:right w:val="single" w:sz="0" w:space="0" w:color="000000"/>
            </w:tcBorders>
          </w:tcPr>
          <w:p w14:paraId="23EC1701" w14:textId="77777777" w:rsidR="00E16560" w:rsidRDefault="00000000">
            <w:pPr>
              <w:jc w:val="center"/>
            </w:pPr>
            <w:r>
              <w:rPr>
                <w:b/>
                <w:bCs/>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14:paraId="333B4B18" w14:textId="77777777" w:rsidR="00E16560" w:rsidRDefault="00000000">
            <w:pPr>
              <w:jc w:val="center"/>
            </w:pPr>
            <w:r>
              <w:rPr>
                <w:b/>
                <w:bCs/>
              </w:rPr>
              <w:t>Sản phẩm</w:t>
            </w:r>
          </w:p>
        </w:tc>
      </w:tr>
      <w:tr w:rsidR="00E16560" w14:paraId="42C97A34" w14:textId="77777777">
        <w:tc>
          <w:tcPr>
            <w:tcW w:w="0" w:type="auto"/>
            <w:tcBorders>
              <w:top w:val="single" w:sz="0" w:space="0" w:color="000000"/>
              <w:left w:val="single" w:sz="0" w:space="0" w:color="000000"/>
              <w:bottom w:val="single" w:sz="0" w:space="0" w:color="000000"/>
              <w:right w:val="single" w:sz="0" w:space="0" w:color="000000"/>
            </w:tcBorders>
          </w:tcPr>
          <w:p w14:paraId="546D9E35" w14:textId="77777777" w:rsidR="00E16560" w:rsidRDefault="00000000">
            <w:r>
              <w:rPr>
                <w:b/>
                <w:bCs/>
              </w:rPr>
              <w:t>Bước 1: Chuyển giao nhiệm vụ</w:t>
            </w:r>
            <w:r>
              <w:br/>
              <w:t>- Giáo viên giới thiệu về mô hình VSEPR và công thức tổng quát AX</w:t>
            </w:r>
            <w:r>
              <w:rPr>
                <w:vertAlign w:val="subscript"/>
              </w:rPr>
              <w:t>n</w:t>
            </w:r>
            <w:r>
              <w:t>E</w:t>
            </w:r>
            <w:r>
              <w:rPr>
                <w:vertAlign w:val="subscript"/>
              </w:rPr>
              <w:t>m</w:t>
            </w:r>
            <w:r>
              <w:t>.</w:t>
            </w:r>
            <w:r>
              <w:br/>
              <w:t>- Giao nhiệm vụ cho các nhóm hoàn thành Phiếu học tập số 2: Xác định số liên kết (n), số cặp electron chưa liên kết (m) và dự đoán dạng hình học của BeH</w:t>
            </w:r>
            <w:r>
              <w:rPr>
                <w:vertAlign w:val="subscript"/>
              </w:rPr>
              <w:t>2</w:t>
            </w:r>
            <w:r>
              <w:t>, BF</w:t>
            </w:r>
            <w:r>
              <w:rPr>
                <w:vertAlign w:val="subscript"/>
              </w:rPr>
              <w:t>3</w:t>
            </w:r>
            <w:r>
              <w:t>, CH</w:t>
            </w:r>
            <w:r>
              <w:rPr>
                <w:vertAlign w:val="subscript"/>
              </w:rPr>
              <w:t>4</w:t>
            </w:r>
            <w:r>
              <w:t>, NH</w:t>
            </w:r>
            <w:r>
              <w:rPr>
                <w:vertAlign w:val="subscript"/>
              </w:rPr>
              <w:t>3</w:t>
            </w:r>
            <w:r>
              <w:t>, H</w:t>
            </w:r>
            <w:r>
              <w:rPr>
                <w:vertAlign w:val="subscript"/>
              </w:rPr>
              <w:t>2</w:t>
            </w:r>
            <w:r>
              <w:t>O.</w:t>
            </w:r>
            <w:r>
              <w:br/>
              <w:t xml:space="preserve">- </w:t>
            </w:r>
            <w:r>
              <w:rPr>
                <w:u w:val="single"/>
              </w:rPr>
              <w:t>Yêu cầu học sinh sử dụng phần mềm Avogadro để dựng mô hình 3D của các phân tử trên, đo góc liên kết và so sánh với lý thuyết trong SGK.</w:t>
            </w:r>
            <w:r>
              <w:t xml:space="preserve"> (3.1.NC1a)</w:t>
            </w:r>
            <w:r>
              <w:br/>
            </w:r>
            <w:r>
              <w:rPr>
                <w:b/>
                <w:bCs/>
              </w:rPr>
              <w:t>Bước 2: Thực hiện nhiệm vụ</w:t>
            </w:r>
            <w:r>
              <w:br/>
              <w:t>- Học sinh thảo luận nhóm, phân tích công thức Lewis để xác định n, m.</w:t>
            </w:r>
            <w:r>
              <w:br/>
              <w:t xml:space="preserve">- </w:t>
            </w:r>
            <w:r>
              <w:rPr>
                <w:u w:val="single"/>
              </w:rPr>
              <w:t>Học sinh mở phần mềm Avogadro, chọn nguyên tố, vẽ phân tử và sử dụng công cụ "Auto Optimization" để tối ưu hóa cấu trúc hình học 3D.</w:t>
            </w:r>
            <w:r>
              <w:t xml:space="preserve"> (3.1.NC1a)</w:t>
            </w:r>
            <w:r>
              <w:br/>
              <w:t>- Học sinh đo góc liên kết trực tiếp trên phần mềm và ghi lại kết quả.</w:t>
            </w:r>
            <w:r>
              <w:br/>
            </w:r>
            <w:r>
              <w:rPr>
                <w:b/>
                <w:bCs/>
              </w:rPr>
              <w:t>Bước 3: Báo cáo, thảo luận</w:t>
            </w:r>
            <w:r>
              <w:br/>
              <w:t>- Đại diện một nhóm trình chiếu mô hình 3D phân tử NH</w:t>
            </w:r>
            <w:r>
              <w:rPr>
                <w:vertAlign w:val="subscript"/>
              </w:rPr>
              <w:t>3</w:t>
            </w:r>
            <w:r>
              <w:t xml:space="preserve"> và H</w:t>
            </w:r>
            <w:r>
              <w:rPr>
                <w:vertAlign w:val="subscript"/>
              </w:rPr>
              <w:t>2</w:t>
            </w:r>
            <w:r>
              <w:t>O đã vẽ trên Avogadro.</w:t>
            </w:r>
            <w:r>
              <w:br/>
              <w:t>- Giải thích tại sao góc liên kết trong NH_3 (107</w:t>
            </w:r>
            <w:r>
              <w:rPr>
                <w:vertAlign w:val="superscript"/>
              </w:rPr>
              <w:t>0</w:t>
            </w:r>
            <w:r>
              <w:t>) và H</w:t>
            </w:r>
            <w:r>
              <w:rPr>
                <w:vertAlign w:val="subscript"/>
              </w:rPr>
              <w:t>2</w:t>
            </w:r>
            <w:r>
              <w:t>O (104,5</w:t>
            </w:r>
            <w:r>
              <w:rPr>
                <w:vertAlign w:val="superscript"/>
              </w:rPr>
              <w:t>o</w:t>
            </w:r>
            <w:r>
              <w:t>) lại nhỏ hơn góc tứ diện đều (109.5</w:t>
            </w:r>
            <w:r>
              <w:rPr>
                <w:vertAlign w:val="superscript"/>
              </w:rPr>
              <w:t>0</w:t>
            </w:r>
            <w:r>
              <w:t>).</w:t>
            </w:r>
            <w:r>
              <w:br/>
            </w:r>
            <w:r>
              <w:rPr>
                <w:b/>
                <w:bCs/>
              </w:rPr>
              <w:t>Bước 4: Kết luận, nhận định</w:t>
            </w:r>
            <w:r>
              <w:br/>
              <w:t xml:space="preserve">- Giáo viên chốt kiến thức về ảnh hưởng </w:t>
            </w:r>
            <w:r>
              <w:lastRenderedPageBreak/>
              <w:t>của cặp electron chưa liên kết đến góc liên kết (lực đẩy: cặp electron chưa liên kết - cặp electron chưa liên kết &gt; cặp electron chưa liên kết - cặp electron liên kết &gt; cặp electron liên kết - cặp electron liên kết).</w:t>
            </w:r>
          </w:p>
        </w:tc>
        <w:tc>
          <w:tcPr>
            <w:tcW w:w="0" w:type="auto"/>
            <w:tcBorders>
              <w:top w:val="single" w:sz="0" w:space="0" w:color="000000"/>
              <w:left w:val="single" w:sz="0" w:space="0" w:color="000000"/>
              <w:bottom w:val="single" w:sz="0" w:space="0" w:color="000000"/>
              <w:right w:val="single" w:sz="0" w:space="0" w:color="000000"/>
            </w:tcBorders>
          </w:tcPr>
          <w:p w14:paraId="0C5B4806" w14:textId="77777777" w:rsidR="00E16560" w:rsidRDefault="00000000">
            <w:pPr>
              <w:numPr>
                <w:ilvl w:val="0"/>
                <w:numId w:val="3"/>
              </w:numPr>
            </w:pPr>
            <w:r>
              <w:rPr>
                <w:b/>
                <w:bCs/>
              </w:rPr>
              <w:lastRenderedPageBreak/>
              <w:t>Mô hình VSEPR</w:t>
            </w:r>
            <w:r>
              <w:br/>
              <w:t>- Thuyết đẩy giữa các cặp electron hóa trị giúp dự đoán dạng hình học phân tử dựa trên lực đẩy cực tiểu giữa các đám mây electron xung quanh nguyên tử trung tâm.</w:t>
            </w:r>
            <w:r>
              <w:br/>
              <w:t>- Công thức: AX</w:t>
            </w:r>
            <w:r>
              <w:rPr>
                <w:vertAlign w:val="subscript"/>
              </w:rPr>
              <w:t>n</w:t>
            </w:r>
            <w:r>
              <w:t>E</w:t>
            </w:r>
            <w:r>
              <w:rPr>
                <w:vertAlign w:val="subscript"/>
              </w:rPr>
              <w:t>m</w:t>
            </w:r>
            <w:r>
              <w:t xml:space="preserve"> (A: nguyên tử trung tâm; X: nguyên tử liên kết; E: cặp electron chưa liên kết).</w:t>
            </w:r>
            <w:r>
              <w:br/>
            </w:r>
            <w:r>
              <w:rPr>
                <w:b/>
                <w:bCs/>
              </w:rPr>
              <w:t>2. Kết quả Phiếu học tập số 2</w:t>
            </w:r>
            <w:r>
              <w:br/>
              <w:t>- BeH</w:t>
            </w:r>
            <w:r>
              <w:rPr>
                <w:vertAlign w:val="subscript"/>
              </w:rPr>
              <w:t>2</w:t>
            </w:r>
            <w:r>
              <w:t xml:space="preserve"> (AX</w:t>
            </w:r>
            <w:r>
              <w:rPr>
                <w:vertAlign w:val="subscript"/>
              </w:rPr>
              <w:t>2</w:t>
            </w:r>
            <w:r>
              <w:t>): Dạng đường thẳng, góc liên kết 180</w:t>
            </w:r>
            <w:r>
              <w:rPr>
                <w:vertAlign w:val="superscript"/>
              </w:rPr>
              <w:t>0</w:t>
            </w:r>
            <w:r>
              <w:t>.</w:t>
            </w:r>
          </w:p>
          <w:p w14:paraId="24E6CFD2" w14:textId="77777777" w:rsidR="00E16560" w:rsidRDefault="00000000">
            <w:r>
              <w:rPr>
                <w:noProof/>
              </w:rPr>
              <w:drawing>
                <wp:inline distT="0" distB="0" distL="114300" distR="114300" wp14:anchorId="5A556F66" wp14:editId="1A9F712D">
                  <wp:extent cx="1571625" cy="606425"/>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1571625" cy="606425"/>
                          </a:xfrm>
                          <a:prstGeom prst="rect">
                            <a:avLst/>
                          </a:prstGeom>
                          <a:noFill/>
                          <a:ln>
                            <a:noFill/>
                          </a:ln>
                        </pic:spPr>
                      </pic:pic>
                    </a:graphicData>
                  </a:graphic>
                </wp:inline>
              </w:drawing>
            </w:r>
            <w:r>
              <w:br/>
              <w:t>- BF</w:t>
            </w:r>
            <w:r>
              <w:rPr>
                <w:vertAlign w:val="subscript"/>
              </w:rPr>
              <w:t>3</w:t>
            </w:r>
            <w:r>
              <w:t xml:space="preserve"> (AX</w:t>
            </w:r>
            <w:r>
              <w:rPr>
                <w:vertAlign w:val="subscript"/>
              </w:rPr>
              <w:t>3</w:t>
            </w:r>
            <w:r>
              <w:t>): Dạng tam giác đều, góc liên kết 120</w:t>
            </w:r>
            <w:r>
              <w:rPr>
                <w:vertAlign w:val="superscript"/>
              </w:rPr>
              <w:t>0</w:t>
            </w:r>
            <w:r>
              <w:t>.</w:t>
            </w:r>
          </w:p>
          <w:p w14:paraId="45BF6343" w14:textId="77777777" w:rsidR="00E16560" w:rsidRDefault="00000000">
            <w:r>
              <w:rPr>
                <w:noProof/>
              </w:rPr>
              <w:drawing>
                <wp:inline distT="0" distB="0" distL="114300" distR="114300" wp14:anchorId="71C58C02" wp14:editId="42991F90">
                  <wp:extent cx="1571625" cy="708660"/>
                  <wp:effectExtent l="0" t="0" r="317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a:stretch>
                            <a:fillRect/>
                          </a:stretch>
                        </pic:blipFill>
                        <pic:spPr>
                          <a:xfrm>
                            <a:off x="0" y="0"/>
                            <a:ext cx="1571625" cy="708660"/>
                          </a:xfrm>
                          <a:prstGeom prst="rect">
                            <a:avLst/>
                          </a:prstGeom>
                          <a:noFill/>
                          <a:ln>
                            <a:noFill/>
                          </a:ln>
                        </pic:spPr>
                      </pic:pic>
                    </a:graphicData>
                  </a:graphic>
                </wp:inline>
              </w:drawing>
            </w:r>
            <w:r>
              <w:br/>
              <w:t>- CH</w:t>
            </w:r>
            <w:r>
              <w:rPr>
                <w:vertAlign w:val="subscript"/>
              </w:rPr>
              <w:t>4</w:t>
            </w:r>
            <w:r>
              <w:t xml:space="preserve"> (AX</w:t>
            </w:r>
            <w:r>
              <w:rPr>
                <w:vertAlign w:val="subscript"/>
              </w:rPr>
              <w:t>4</w:t>
            </w:r>
            <w:r>
              <w:t>): Dạng tứ diện đều, góc liên kết 109.5</w:t>
            </w:r>
            <w:r>
              <w:rPr>
                <w:vertAlign w:val="superscript"/>
              </w:rPr>
              <w:t>0</w:t>
            </w:r>
            <w:r>
              <w:t>.</w:t>
            </w:r>
          </w:p>
          <w:p w14:paraId="5A4FCF1D" w14:textId="77777777" w:rsidR="00E16560" w:rsidRDefault="00000000">
            <w:r>
              <w:rPr>
                <w:noProof/>
              </w:rPr>
              <w:drawing>
                <wp:inline distT="0" distB="0" distL="114300" distR="114300" wp14:anchorId="075CB474" wp14:editId="0A837127">
                  <wp:extent cx="1571625" cy="736600"/>
                  <wp:effectExtent l="0" t="0" r="3175"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pic:cNvPicPr>
                        </pic:nvPicPr>
                        <pic:blipFill>
                          <a:blip r:embed="rId10"/>
                          <a:stretch>
                            <a:fillRect/>
                          </a:stretch>
                        </pic:blipFill>
                        <pic:spPr>
                          <a:xfrm>
                            <a:off x="0" y="0"/>
                            <a:ext cx="1571625" cy="736600"/>
                          </a:xfrm>
                          <a:prstGeom prst="rect">
                            <a:avLst/>
                          </a:prstGeom>
                          <a:noFill/>
                          <a:ln>
                            <a:noFill/>
                          </a:ln>
                        </pic:spPr>
                      </pic:pic>
                    </a:graphicData>
                  </a:graphic>
                </wp:inline>
              </w:drawing>
            </w:r>
            <w:r>
              <w:br/>
              <w:t>- NH</w:t>
            </w:r>
            <w:r>
              <w:rPr>
                <w:vertAlign w:val="subscript"/>
              </w:rPr>
              <w:t>3</w:t>
            </w:r>
            <w:r>
              <w:t xml:space="preserve"> (AX</w:t>
            </w:r>
            <w:r>
              <w:rPr>
                <w:vertAlign w:val="subscript"/>
              </w:rPr>
              <w:t>3</w:t>
            </w:r>
            <w:r>
              <w:t>E): Dạng tháp tam giác, góc liên kết 107</w:t>
            </w:r>
            <w:r>
              <w:rPr>
                <w:vertAlign w:val="superscript"/>
              </w:rPr>
              <w:t>0</w:t>
            </w:r>
            <w:r>
              <w:t>.</w:t>
            </w:r>
            <w:r>
              <w:br/>
            </w:r>
            <w:r>
              <w:lastRenderedPageBreak/>
              <w:t>- H</w:t>
            </w:r>
            <w:r>
              <w:rPr>
                <w:vertAlign w:val="subscript"/>
              </w:rPr>
              <w:t>2</w:t>
            </w:r>
            <w:r>
              <w:t>O (AX</w:t>
            </w:r>
            <w:r>
              <w:rPr>
                <w:vertAlign w:val="subscript"/>
              </w:rPr>
              <w:t>2</w:t>
            </w:r>
            <w:r>
              <w:t>E</w:t>
            </w:r>
            <w:r>
              <w:rPr>
                <w:vertAlign w:val="subscript"/>
              </w:rPr>
              <w:t>2</w:t>
            </w:r>
            <w:r>
              <w:t>): Dạng chữ V (gấp khúc), góc liên kết 104.5</w:t>
            </w:r>
            <w:r>
              <w:rPr>
                <w:vertAlign w:val="superscript"/>
              </w:rPr>
              <w:t>0</w:t>
            </w:r>
            <w:r>
              <w:t>.</w:t>
            </w:r>
          </w:p>
        </w:tc>
      </w:tr>
    </w:tbl>
    <w:p w14:paraId="46620198" w14:textId="77777777" w:rsidR="00E16560" w:rsidRDefault="00000000">
      <w:pPr>
        <w:pStyle w:val="Heading3"/>
        <w:jc w:val="both"/>
      </w:pPr>
      <w:r>
        <w:lastRenderedPageBreak/>
        <w:t>Hoạt động 3: Sự lai hóa orbital nguyên tử</w:t>
      </w:r>
    </w:p>
    <w:p w14:paraId="38E402DB" w14:textId="77777777" w:rsidR="00E16560" w:rsidRDefault="00000000">
      <w:pPr>
        <w:ind w:firstLine="720"/>
        <w:jc w:val="both"/>
      </w:pPr>
      <w:r>
        <w:t>a. Mục tiêu: Học sinh trình bày được khái niệm sự lai hóa AO (sp, sp</w:t>
      </w:r>
      <w:r>
        <w:rPr>
          <w:vertAlign w:val="superscript"/>
        </w:rPr>
        <w:t>2</w:t>
      </w:r>
      <w:r>
        <w:t>, sp</w:t>
      </w:r>
      <w:r>
        <w:rPr>
          <w:vertAlign w:val="superscript"/>
        </w:rPr>
        <w:t>3</w:t>
      </w:r>
      <w:r>
        <w:t>) và vận dụng giải thích liên kết trong một số phân tử (CH</w:t>
      </w:r>
      <w:r>
        <w:rPr>
          <w:vertAlign w:val="subscript"/>
        </w:rPr>
        <w:t>4</w:t>
      </w:r>
      <w:r>
        <w:t>, BF</w:t>
      </w:r>
      <w:r>
        <w:rPr>
          <w:vertAlign w:val="subscript"/>
        </w:rPr>
        <w:t>3</w:t>
      </w:r>
      <w:r>
        <w:t>, BeF</w:t>
      </w:r>
      <w:r>
        <w:rPr>
          <w:vertAlign w:val="subscript"/>
        </w:rPr>
        <w:t>2</w:t>
      </w:r>
      <w:r>
        <w:t xml:space="preserve">). </w:t>
      </w:r>
      <w:r>
        <w:rPr>
          <w:u w:val="single"/>
        </w:rPr>
        <w:t>Tìm kiếm và đánh giá độ tin cậy của các nguồn tài liệu trực tuyến giải thích về cơ chế lai hóa trước khi đưa vào bài thuyết trình nhóm.</w:t>
      </w:r>
      <w:r>
        <w:t xml:space="preserve"> (1.2.NC1a). </w:t>
      </w:r>
      <w:r>
        <w:rPr>
          <w:color w:val="FF0000"/>
        </w:rPr>
        <w:t>Sử dụng công cụ AI tạo sinh để hỗ trợ tìm hiểu thuyết lai hóa bằng cách đặt các câu lệnh (prompt) phù hợp.</w:t>
      </w:r>
      <w:r>
        <w:t xml:space="preserve"> (NLc)</w:t>
      </w:r>
    </w:p>
    <w:p w14:paraId="1E4E4ED9" w14:textId="77777777" w:rsidR="00E16560" w:rsidRDefault="00000000">
      <w:pPr>
        <w:ind w:firstLine="720"/>
        <w:jc w:val="both"/>
      </w:pPr>
      <w:r>
        <w:t xml:space="preserve">b. Nội dung: Học sinh đọc SGK, xem video mô phỏng sự lai hóa AO, </w:t>
      </w:r>
      <w:r>
        <w:rPr>
          <w:color w:val="FF0000"/>
        </w:rPr>
        <w:t>thực hành đặt câu lệnh (prompt) hỏi AI về cơ chế lai hóa orbital</w:t>
      </w:r>
      <w:r>
        <w:t xml:space="preserve"> và hoàn thành phiếu học tập.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44"/>
        <w:gridCol w:w="4410"/>
      </w:tblGrid>
      <w:tr w:rsidR="00E16560" w14:paraId="27449990" w14:textId="77777777">
        <w:tc>
          <w:tcPr>
            <w:tcW w:w="0" w:type="auto"/>
            <w:tcBorders>
              <w:top w:val="single" w:sz="0" w:space="0" w:color="000000"/>
              <w:left w:val="single" w:sz="0" w:space="0" w:color="000000"/>
              <w:bottom w:val="single" w:sz="0" w:space="0" w:color="000000"/>
              <w:right w:val="single" w:sz="0" w:space="0" w:color="000000"/>
            </w:tcBorders>
          </w:tcPr>
          <w:p w14:paraId="3D3392A7" w14:textId="77777777" w:rsidR="00E16560" w:rsidRDefault="00000000">
            <w:pPr>
              <w:jc w:val="center"/>
            </w:pPr>
            <w:r>
              <w:rPr>
                <w:b/>
                <w:bCs/>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14:paraId="7E8DF6DE" w14:textId="77777777" w:rsidR="00E16560" w:rsidRDefault="00000000">
            <w:pPr>
              <w:jc w:val="center"/>
            </w:pPr>
            <w:r>
              <w:rPr>
                <w:b/>
                <w:bCs/>
              </w:rPr>
              <w:t>Sản phẩm</w:t>
            </w:r>
          </w:p>
        </w:tc>
      </w:tr>
      <w:tr w:rsidR="00E16560" w14:paraId="738CC6C9" w14:textId="77777777">
        <w:tc>
          <w:tcPr>
            <w:tcW w:w="0" w:type="auto"/>
            <w:tcBorders>
              <w:top w:val="single" w:sz="0" w:space="0" w:color="000000"/>
              <w:left w:val="single" w:sz="0" w:space="0" w:color="000000"/>
              <w:bottom w:val="single" w:sz="0" w:space="0" w:color="000000"/>
              <w:right w:val="single" w:sz="0" w:space="0" w:color="000000"/>
            </w:tcBorders>
          </w:tcPr>
          <w:p w14:paraId="0DC3E6FB" w14:textId="77777777" w:rsidR="00E16560" w:rsidRDefault="00000000">
            <w:r>
              <w:rPr>
                <w:b/>
                <w:bCs/>
              </w:rPr>
              <w:t>Bước 1: Chuyển giao nhiệm vụ</w:t>
            </w:r>
            <w:r>
              <w:br/>
              <w:t>- Giáo viên trình chiếu video mô phỏng quá trình lai hóa sp, sp^2, sp^3.</w:t>
            </w:r>
            <w:r>
              <w:br/>
              <w:t>- Giao nhiệm vụ cho các nhóm hoàn thành Phiếu học tập số 3: Giải thích sự hình thành liên kết trong phân tử CH_4 bằng thuyết lai hóa sp^3.</w:t>
            </w:r>
            <w:r>
              <w:br/>
              <w:t xml:space="preserve">- </w:t>
            </w:r>
            <w:r>
              <w:rPr>
                <w:u w:val="single"/>
              </w:rPr>
              <w:t>Yêu cầu học sinh tìm kiếm thêm các bài viết hoặc video giải thích về thuyết lai hóa trên Internet, đánh giá độ tin cậy của nguồn thông tin (ví dụ: từ các trường đại học hoặc trang web khoa học uy tín) và trích dẫn vào bài làm.</w:t>
            </w:r>
            <w:r>
              <w:t xml:space="preserve"> (1.2.NC1a)</w:t>
            </w:r>
          </w:p>
          <w:p w14:paraId="2F80F178" w14:textId="77777777" w:rsidR="00E16560" w:rsidRDefault="00000000">
            <w:r>
              <w:t xml:space="preserve">- </w:t>
            </w:r>
            <w:r>
              <w:rPr>
                <w:color w:val="FF0000"/>
              </w:rPr>
              <w:t>Đồng thời, yêu cầu học sinh sử dụng một công cụ AI tạo sinh (như ChatGPT hoặc Copilot) để tra cứu giải thích về thuyết lai hóa bằng cách thiết kế một prompt chi tiết (ví dụ: "Giải thích thuyết lai hóa sp</w:t>
            </w:r>
            <w:r>
              <w:rPr>
                <w:color w:val="FF0000"/>
                <w:vertAlign w:val="superscript"/>
              </w:rPr>
              <w:t>3</w:t>
            </w:r>
            <w:r>
              <w:rPr>
                <w:color w:val="FF0000"/>
              </w:rPr>
              <w:t xml:space="preserve"> của nguyên tử Carbon trong phân tử CH</w:t>
            </w:r>
            <w:r>
              <w:rPr>
                <w:color w:val="FF0000"/>
                <w:vertAlign w:val="subscript"/>
              </w:rPr>
              <w:t>4</w:t>
            </w:r>
            <w:r>
              <w:rPr>
                <w:color w:val="FF0000"/>
              </w:rPr>
              <w:t xml:space="preserve"> một cách dễ hiểu cho học sinh lớp 10").</w:t>
            </w:r>
            <w:r>
              <w:t xml:space="preserve"> (NLc)</w:t>
            </w:r>
            <w:r>
              <w:br/>
            </w:r>
            <w:r>
              <w:rPr>
                <w:b/>
                <w:bCs/>
              </w:rPr>
              <w:t>Bước 2: Thực hiện nhiệm vụ</w:t>
            </w:r>
            <w:r>
              <w:br/>
              <w:t>- Học sinh làm việc nhóm, nghiên cứu SGK mục III (trang 9-11) và xem lại video.</w:t>
            </w:r>
            <w:r>
              <w:br/>
              <w:t xml:space="preserve">- </w:t>
            </w:r>
            <w:r>
              <w:rPr>
                <w:u w:val="single"/>
              </w:rPr>
              <w:t>Học sinh tra cứu Internet để tìm hiểu sâu hơn về sự lai hóa orbital, chọn lọc các nguồn tài liệu chính thống để giải thích cơ chế lai hóa của nguyên tử Carbon trong CH_4.</w:t>
            </w:r>
            <w:r>
              <w:t xml:space="preserve"> (1.2.NC1a)</w:t>
            </w:r>
          </w:p>
          <w:p w14:paraId="00BC4A9C" w14:textId="77777777" w:rsidR="00E16560" w:rsidRDefault="00000000">
            <w:r>
              <w:lastRenderedPageBreak/>
              <w:t xml:space="preserve">- </w:t>
            </w:r>
            <w:r>
              <w:rPr>
                <w:color w:val="FF0000"/>
              </w:rPr>
              <w:t>Học sinh thực hành nhập prompt vào công cụ AI, đọc và phân tích câu trả lời của AI, chỉ ra những điểm AI giải thích tốt và những điểm cần kiểm chứng lại bằng SGK.</w:t>
            </w:r>
            <w:r>
              <w:t xml:space="preserve"> (NLc)</w:t>
            </w:r>
            <w:r>
              <w:br/>
            </w:r>
            <w:r>
              <w:rPr>
                <w:b/>
                <w:bCs/>
              </w:rPr>
              <w:t>Bước 3: Báo cáo, thảo luận</w:t>
            </w:r>
            <w:r>
              <w:br/>
              <w:t>- Giáo viên gọi đại diện 1 nhóm lên bảng trình bày cơ chế lai hóa $sp^3$ của Carbon.</w:t>
            </w:r>
            <w:r>
              <w:br/>
              <w:t>- Nhóm khác nhận xét và bổ sung về nguồn tài liệu tham khảo trực tuyến mà nhóm đã chọn lọc.</w:t>
            </w:r>
            <w:r>
              <w:br/>
              <w:t xml:space="preserve">- </w:t>
            </w:r>
            <w:r>
              <w:rPr>
                <w:color w:val="FF0000"/>
              </w:rPr>
              <w:t>Đại diện nhóm chia sẻ về câu lệnh (prompt) đã sử dụng và đánh giá của nhóm về câu trả lời nhận được từ AI.</w:t>
            </w:r>
            <w:r>
              <w:t xml:space="preserve"> (NLc)</w:t>
            </w:r>
            <w:r>
              <w:br/>
            </w:r>
            <w:r>
              <w:rPr>
                <w:b/>
                <w:bCs/>
              </w:rPr>
              <w:t>Bước 4: Kết luận, nhận định</w:t>
            </w:r>
            <w:r>
              <w:br/>
              <w:t>- Giáo viên chuẩn hóa khái niệm sự lai hóa AO: là sự tổ hợp các AO khác nhau trong một nguyên tử để tạo ra các AO lai hóa hoàn toàn giống nhau về hình dạng, năng lượng nhưng định hướng khác nhau trong không gian.</w:t>
            </w:r>
            <w:r>
              <w:br/>
              <w:t>- Chốt các kiểu lai hóa cơ bản: sp (thẳng), sp</w:t>
            </w:r>
            <w:r>
              <w:rPr>
                <w:vertAlign w:val="superscript"/>
              </w:rPr>
              <w:t>2</w:t>
            </w:r>
            <w:r>
              <w:t xml:space="preserve"> (tam giác), sp</w:t>
            </w:r>
            <w:r>
              <w:rPr>
                <w:vertAlign w:val="superscript"/>
              </w:rPr>
              <w:t>3</w:t>
            </w:r>
            <w:r>
              <w:t xml:space="preserve"> (tứ diện).</w:t>
            </w:r>
          </w:p>
        </w:tc>
        <w:tc>
          <w:tcPr>
            <w:tcW w:w="0" w:type="auto"/>
            <w:tcBorders>
              <w:top w:val="single" w:sz="0" w:space="0" w:color="000000"/>
              <w:left w:val="single" w:sz="0" w:space="0" w:color="000000"/>
              <w:bottom w:val="single" w:sz="0" w:space="0" w:color="000000"/>
              <w:right w:val="single" w:sz="0" w:space="0" w:color="000000"/>
            </w:tcBorders>
          </w:tcPr>
          <w:p w14:paraId="5286F71F" w14:textId="77777777" w:rsidR="00E16560" w:rsidRDefault="00000000">
            <w:pPr>
              <w:numPr>
                <w:ilvl w:val="0"/>
                <w:numId w:val="4"/>
              </w:numPr>
            </w:pPr>
            <w:r>
              <w:rPr>
                <w:b/>
                <w:bCs/>
              </w:rPr>
              <w:lastRenderedPageBreak/>
              <w:t>Khái niệm sự lai hóa</w:t>
            </w:r>
            <w:r>
              <w:br/>
              <w:t>- Là sự tổ hợp một số orbital nguyên tử khác loại trong cùng một nguyên tử để tạo ra các orbital lai hóa giống nhau về năng lượng và hình dạng.</w:t>
            </w:r>
            <w:r>
              <w:br/>
            </w:r>
            <w:r>
              <w:rPr>
                <w:b/>
                <w:bCs/>
              </w:rPr>
              <w:t>2. Các kiểu lai hóa cơ bản</w:t>
            </w:r>
            <w:r>
              <w:br/>
              <w:t>- Lai hóa sp</w:t>
            </w:r>
            <w:r>
              <w:rPr>
                <w:vertAlign w:val="superscript"/>
              </w:rPr>
              <w:t>3</w:t>
            </w:r>
            <w:r>
              <w:t>: Tổ hợp 1 AO s và 3 AO p -&gt; 4 AO lai hóa sp</w:t>
            </w:r>
            <w:r>
              <w:rPr>
                <w:vertAlign w:val="superscript"/>
              </w:rPr>
              <w:t>3</w:t>
            </w:r>
            <w:r>
              <w:t xml:space="preserve"> hướng về 4 đỉnh của hình tứ diện đều. Ví dụ: CH</w:t>
            </w:r>
            <w:r>
              <w:rPr>
                <w:vertAlign w:val="subscript"/>
              </w:rPr>
              <w:t>4</w:t>
            </w:r>
            <w:r>
              <w:t>, NH</w:t>
            </w:r>
            <w:r>
              <w:rPr>
                <w:vertAlign w:val="subscript"/>
              </w:rPr>
              <w:t>3</w:t>
            </w:r>
            <w:r>
              <w:t>, H</w:t>
            </w:r>
            <w:r>
              <w:rPr>
                <w:vertAlign w:val="subscript"/>
              </w:rPr>
              <w:t>2</w:t>
            </w:r>
            <w:r>
              <w:t>2O.</w:t>
            </w:r>
          </w:p>
          <w:p w14:paraId="1EC33FCC" w14:textId="77777777" w:rsidR="00E16560" w:rsidRDefault="00000000">
            <w:r>
              <w:rPr>
                <w:noProof/>
              </w:rPr>
              <w:drawing>
                <wp:inline distT="0" distB="0" distL="114300" distR="114300" wp14:anchorId="6F98A2AE" wp14:editId="4DA5F248">
                  <wp:extent cx="1047750" cy="828675"/>
                  <wp:effectExtent l="0" t="0" r="6350" b="9525"/>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pic:cNvPicPr>
                        </pic:nvPicPr>
                        <pic:blipFill>
                          <a:blip r:embed="rId11"/>
                          <a:stretch>
                            <a:fillRect/>
                          </a:stretch>
                        </pic:blipFill>
                        <pic:spPr>
                          <a:xfrm>
                            <a:off x="0" y="0"/>
                            <a:ext cx="1047750" cy="828675"/>
                          </a:xfrm>
                          <a:prstGeom prst="rect">
                            <a:avLst/>
                          </a:prstGeom>
                          <a:noFill/>
                          <a:ln>
                            <a:noFill/>
                          </a:ln>
                        </pic:spPr>
                      </pic:pic>
                    </a:graphicData>
                  </a:graphic>
                </wp:inline>
              </w:drawing>
            </w:r>
            <w:r>
              <w:br/>
              <w:t>- Lai hóa sp</w:t>
            </w:r>
            <w:r>
              <w:rPr>
                <w:vertAlign w:val="superscript"/>
              </w:rPr>
              <w:t>2</w:t>
            </w:r>
            <w:r>
              <w:t>: Tổ hợp 1 AO s và 2 AO p -&gt; 3 AO lai hóa sp</w:t>
            </w:r>
            <w:r>
              <w:rPr>
                <w:vertAlign w:val="superscript"/>
              </w:rPr>
              <w:t>2</w:t>
            </w:r>
            <w:r>
              <w:t xml:space="preserve"> hướng về 3 đỉnh của tam giác đều. Ví dụ: BF</w:t>
            </w:r>
            <w:r>
              <w:rPr>
                <w:vertAlign w:val="subscript"/>
              </w:rPr>
              <w:t>3</w:t>
            </w:r>
            <w:r>
              <w:t>, C</w:t>
            </w:r>
            <w:r>
              <w:rPr>
                <w:vertAlign w:val="subscript"/>
              </w:rPr>
              <w:t>2</w:t>
            </w:r>
            <w:r>
              <w:t>H</w:t>
            </w:r>
            <w:r>
              <w:rPr>
                <w:vertAlign w:val="subscript"/>
              </w:rPr>
              <w:t>4</w:t>
            </w:r>
            <w:r>
              <w:t>.</w:t>
            </w:r>
          </w:p>
          <w:p w14:paraId="43734AC1" w14:textId="77777777" w:rsidR="00E16560" w:rsidRDefault="00000000">
            <w:r>
              <w:rPr>
                <w:noProof/>
              </w:rPr>
              <w:drawing>
                <wp:inline distT="0" distB="0" distL="114300" distR="114300" wp14:anchorId="724CA4C5" wp14:editId="015A19FF">
                  <wp:extent cx="1762125" cy="1187450"/>
                  <wp:effectExtent l="0" t="0" r="3175" b="635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pic:cNvPicPr>
                            <a:picLocks noChangeAspect="1"/>
                          </pic:cNvPicPr>
                        </pic:nvPicPr>
                        <pic:blipFill>
                          <a:blip r:embed="rId12"/>
                          <a:stretch>
                            <a:fillRect/>
                          </a:stretch>
                        </pic:blipFill>
                        <pic:spPr>
                          <a:xfrm>
                            <a:off x="0" y="0"/>
                            <a:ext cx="1762125" cy="1187450"/>
                          </a:xfrm>
                          <a:prstGeom prst="rect">
                            <a:avLst/>
                          </a:prstGeom>
                          <a:noFill/>
                          <a:ln>
                            <a:noFill/>
                          </a:ln>
                        </pic:spPr>
                      </pic:pic>
                    </a:graphicData>
                  </a:graphic>
                </wp:inline>
              </w:drawing>
            </w:r>
            <w:r>
              <w:br/>
              <w:t>- Lai hóa sp: Tổ hợp 1 AO s và 1 AO p -&gt; 2 AO lai hóa sp nằm trên một đường thẳng. Ví dụ: BeF</w:t>
            </w:r>
            <w:r>
              <w:rPr>
                <w:vertAlign w:val="subscript"/>
              </w:rPr>
              <w:t>2</w:t>
            </w:r>
            <w:r>
              <w:t>, C</w:t>
            </w:r>
            <w:r>
              <w:rPr>
                <w:vertAlign w:val="subscript"/>
              </w:rPr>
              <w:t>2</w:t>
            </w:r>
            <w:r>
              <w:t>H</w:t>
            </w:r>
            <w:r>
              <w:rPr>
                <w:vertAlign w:val="subscript"/>
              </w:rPr>
              <w:t>2</w:t>
            </w:r>
            <w:r>
              <w:t>.</w:t>
            </w:r>
          </w:p>
          <w:p w14:paraId="39079931" w14:textId="77777777" w:rsidR="00E16560" w:rsidRDefault="00000000">
            <w:r>
              <w:rPr>
                <w:noProof/>
              </w:rPr>
              <w:lastRenderedPageBreak/>
              <w:drawing>
                <wp:inline distT="0" distB="0" distL="114300" distR="114300" wp14:anchorId="78A40BFF" wp14:editId="486D36F7">
                  <wp:extent cx="1657350" cy="514350"/>
                  <wp:effectExtent l="0" t="0" r="6350" b="635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pic:cNvPicPr>
                        </pic:nvPicPr>
                        <pic:blipFill>
                          <a:blip r:embed="rId13"/>
                          <a:stretch>
                            <a:fillRect/>
                          </a:stretch>
                        </pic:blipFill>
                        <pic:spPr>
                          <a:xfrm>
                            <a:off x="0" y="0"/>
                            <a:ext cx="1657350" cy="514350"/>
                          </a:xfrm>
                          <a:prstGeom prst="rect">
                            <a:avLst/>
                          </a:prstGeom>
                          <a:noFill/>
                          <a:ln>
                            <a:noFill/>
                          </a:ln>
                        </pic:spPr>
                      </pic:pic>
                    </a:graphicData>
                  </a:graphic>
                </wp:inline>
              </w:drawing>
            </w:r>
          </w:p>
        </w:tc>
      </w:tr>
    </w:tbl>
    <w:p w14:paraId="7AB312FD" w14:textId="77777777" w:rsidR="00E16560" w:rsidRDefault="00000000">
      <w:pPr>
        <w:pStyle w:val="Heading2"/>
        <w:jc w:val="both"/>
      </w:pPr>
      <w:r>
        <w:lastRenderedPageBreak/>
        <w:t>C. Hoạt động Luyện tập</w:t>
      </w:r>
    </w:p>
    <w:p w14:paraId="42EC6B6C" w14:textId="77777777" w:rsidR="00E16560" w:rsidRDefault="00000000">
      <w:pPr>
        <w:ind w:firstLine="720"/>
        <w:jc w:val="both"/>
      </w:pPr>
      <w:r>
        <w:t xml:space="preserve">a. Mục tiêu: Củng cố kiến thức về công thức Lewis, mô hình VSEPR và thuyết lai hóa. </w:t>
      </w:r>
      <w:r>
        <w:rPr>
          <w:u w:val="single"/>
        </w:rPr>
        <w:t>Sử dụng Google Slides để cùng nhau thiết kế slide báo cáo kết quả luyện tập của nhóm một cách đồng bộ và hiệu quả.</w:t>
      </w:r>
      <w:r>
        <w:t xml:space="preserve"> (2.4.NC1a)</w:t>
      </w:r>
    </w:p>
    <w:p w14:paraId="02E1DD4A" w14:textId="77777777" w:rsidR="00E16560" w:rsidRDefault="00000000">
      <w:pPr>
        <w:ind w:firstLine="720"/>
        <w:jc w:val="both"/>
      </w:pPr>
      <w:r>
        <w:t>b. Nội dung: Học sinh làm các bài tập trắc nghiệm và tự luận trong SGK chuyên đề.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10"/>
        <w:gridCol w:w="3344"/>
      </w:tblGrid>
      <w:tr w:rsidR="00E16560" w14:paraId="32A195C7" w14:textId="77777777">
        <w:tc>
          <w:tcPr>
            <w:tcW w:w="0" w:type="auto"/>
            <w:tcBorders>
              <w:top w:val="single" w:sz="0" w:space="0" w:color="000000"/>
              <w:left w:val="single" w:sz="0" w:space="0" w:color="000000"/>
              <w:bottom w:val="single" w:sz="0" w:space="0" w:color="000000"/>
              <w:right w:val="single" w:sz="0" w:space="0" w:color="000000"/>
            </w:tcBorders>
          </w:tcPr>
          <w:p w14:paraId="2DF30533" w14:textId="77777777" w:rsidR="00E16560" w:rsidRDefault="00000000">
            <w:pPr>
              <w:jc w:val="center"/>
            </w:pPr>
            <w:r>
              <w:rPr>
                <w:b/>
                <w:bCs/>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14:paraId="5F1B3A89" w14:textId="77777777" w:rsidR="00E16560" w:rsidRDefault="00000000">
            <w:pPr>
              <w:jc w:val="center"/>
            </w:pPr>
            <w:r>
              <w:rPr>
                <w:b/>
                <w:bCs/>
              </w:rPr>
              <w:t>Sản phẩm</w:t>
            </w:r>
          </w:p>
        </w:tc>
      </w:tr>
      <w:tr w:rsidR="00E16560" w14:paraId="6F293A2E" w14:textId="77777777">
        <w:tc>
          <w:tcPr>
            <w:tcW w:w="0" w:type="auto"/>
            <w:tcBorders>
              <w:top w:val="single" w:sz="0" w:space="0" w:color="000000"/>
              <w:left w:val="single" w:sz="0" w:space="0" w:color="000000"/>
              <w:bottom w:val="single" w:sz="0" w:space="0" w:color="000000"/>
              <w:right w:val="single" w:sz="0" w:space="0" w:color="000000"/>
            </w:tcBorders>
          </w:tcPr>
          <w:p w14:paraId="7BFBBE5E" w14:textId="77777777" w:rsidR="00E16560" w:rsidRDefault="00000000">
            <w:r>
              <w:rPr>
                <w:b/>
                <w:bCs/>
              </w:rPr>
              <w:t>Bước 1: Chuyển giao nhiệm vụ</w:t>
            </w:r>
            <w:r>
              <w:br/>
              <w:t>- Giáo viên giao hệ thống bài tập luyện tập (Bài 10, 11, 12 trang 12 SGK Chuyên đề).</w:t>
            </w:r>
            <w:r>
              <w:br/>
              <w:t xml:space="preserve">- </w:t>
            </w:r>
            <w:r>
              <w:rPr>
                <w:u w:val="single"/>
              </w:rPr>
              <w:t>Yêu cầu các nhóm thảo luận và cùng nhau soạn thảo lời giải trên một tệp Google Slides dùng chung của nhóm.</w:t>
            </w:r>
            <w:r>
              <w:t xml:space="preserve"> (2.4.NC1a)</w:t>
            </w:r>
            <w:r>
              <w:br/>
            </w:r>
            <w:r>
              <w:rPr>
                <w:b/>
                <w:bCs/>
              </w:rPr>
              <w:t>Bước 2: Thực hiện nhiệm vụ</w:t>
            </w:r>
            <w:r>
              <w:br/>
              <w:t>- Học sinh làm việc nhóm trực tuyến hoặc trực tiếp.</w:t>
            </w:r>
            <w:r>
              <w:br/>
              <w:t xml:space="preserve">- </w:t>
            </w:r>
            <w:r>
              <w:rPr>
                <w:u w:val="single"/>
              </w:rPr>
              <w:t>Các thành viên trong nhóm phân chia nhiệm vụ, người vẽ hình bằng ChemSketch, người viết lời giải và cùng chỉnh sửa slide trên Google Slides theo thời gian thực.</w:t>
            </w:r>
            <w:r>
              <w:t xml:space="preserve"> (2.4.NC1a)</w:t>
            </w:r>
            <w:r>
              <w:br/>
            </w:r>
            <w:r>
              <w:rPr>
                <w:b/>
                <w:bCs/>
              </w:rPr>
              <w:t>Bước 3: Báo cáo, thảo luận</w:t>
            </w:r>
            <w:r>
              <w:br/>
            </w:r>
            <w:r>
              <w:lastRenderedPageBreak/>
              <w:t>- Giáo viên chọn ngẫu nhiên link Google Slides của 1 nhóm để trình chiếu.</w:t>
            </w:r>
            <w:r>
              <w:br/>
              <w:t>- Học sinh nhóm đó thuyết trình lời giải.</w:t>
            </w:r>
            <w:r>
              <w:br/>
              <w:t>- Các nhóm khác nhận xét, phản biện trực tiếp.</w:t>
            </w:r>
            <w:r>
              <w:br/>
            </w:r>
            <w:r>
              <w:rPr>
                <w:b/>
                <w:bCs/>
              </w:rPr>
              <w:t>Bước 4: Kết luận, nhận định</w:t>
            </w:r>
            <w:r>
              <w:br/>
              <w:t>- Giáo viên nhận xét, đánh giá bài làm của các nhóm.</w:t>
            </w:r>
            <w:r>
              <w:br/>
              <w:t>- Tuyên dương nhóm có slide trình bày đẹp, khoa học và có sự tương tác tốt giữa các thành viên bằng công cụ số.</w:t>
            </w:r>
          </w:p>
        </w:tc>
        <w:tc>
          <w:tcPr>
            <w:tcW w:w="0" w:type="auto"/>
            <w:tcBorders>
              <w:top w:val="single" w:sz="0" w:space="0" w:color="000000"/>
              <w:left w:val="single" w:sz="0" w:space="0" w:color="000000"/>
              <w:bottom w:val="single" w:sz="0" w:space="0" w:color="000000"/>
              <w:right w:val="single" w:sz="0" w:space="0" w:color="000000"/>
            </w:tcBorders>
          </w:tcPr>
          <w:p w14:paraId="03C31C81" w14:textId="77777777" w:rsidR="00E16560" w:rsidRDefault="00000000">
            <w:r>
              <w:lastRenderedPageBreak/>
              <w:t>- Slide báo cáo của các nhóm trên Google Slides chứa lời giải chi tiết cho các bài tập luyện tập.</w:t>
            </w:r>
            <w:r>
              <w:br/>
              <w:t>- Học sinh nắm vững cách xác định trạng thái lai hóa và hình dạng phân tử của các chất được giao.</w:t>
            </w:r>
          </w:p>
        </w:tc>
      </w:tr>
    </w:tbl>
    <w:p w14:paraId="1BA9F531" w14:textId="77777777" w:rsidR="00E16560" w:rsidRDefault="00000000">
      <w:pPr>
        <w:pStyle w:val="Heading2"/>
        <w:jc w:val="both"/>
      </w:pPr>
      <w:r>
        <w:t>D. Hoạt động Vận dụng</w:t>
      </w:r>
    </w:p>
    <w:p w14:paraId="623023A7" w14:textId="77777777" w:rsidR="00E16560" w:rsidRDefault="00000000">
      <w:pPr>
        <w:ind w:firstLine="720"/>
        <w:jc w:val="both"/>
      </w:pPr>
      <w:r>
        <w:t xml:space="preserve">a. Mục tiêu: Vận dụng kiến thức để giải thích một số hiện tượng thực tiễn và phát triển năng lực tự học. </w:t>
      </w:r>
      <w:r>
        <w:rPr>
          <w:u w:val="single"/>
        </w:rPr>
        <w:t>Thiết kế một infographic hoặc poster số trên Canva để giới thiệu về cấu trúc và tính chất đặc biệt của phân tử nước (H_2O) dựa trên thuyết lai hóa và mô hình VSEPR.</w:t>
      </w:r>
      <w:r>
        <w:t xml:space="preserve"> (3.1.NC1a)</w:t>
      </w:r>
    </w:p>
    <w:p w14:paraId="6BD4A91D" w14:textId="77777777" w:rsidR="00E16560" w:rsidRDefault="00000000">
      <w:pPr>
        <w:ind w:firstLine="720"/>
        <w:jc w:val="both"/>
      </w:pPr>
      <w:r>
        <w:t>b. Nội dung: Học sinh thực hiện dự án nhỏ theo nhóm ở nhà và nộp sản phẩm qua hệ thống LMS của lớp.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59"/>
        <w:gridCol w:w="3595"/>
      </w:tblGrid>
      <w:tr w:rsidR="00E16560" w14:paraId="06E840AA" w14:textId="77777777">
        <w:tc>
          <w:tcPr>
            <w:tcW w:w="0" w:type="auto"/>
            <w:tcBorders>
              <w:top w:val="single" w:sz="0" w:space="0" w:color="000000"/>
              <w:left w:val="single" w:sz="0" w:space="0" w:color="000000"/>
              <w:bottom w:val="single" w:sz="0" w:space="0" w:color="000000"/>
              <w:right w:val="single" w:sz="0" w:space="0" w:color="000000"/>
            </w:tcBorders>
          </w:tcPr>
          <w:p w14:paraId="5868A981" w14:textId="77777777" w:rsidR="00E16560" w:rsidRDefault="00000000">
            <w:pPr>
              <w:jc w:val="center"/>
            </w:pPr>
            <w:r>
              <w:rPr>
                <w:b/>
                <w:bCs/>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14:paraId="423BB053" w14:textId="77777777" w:rsidR="00E16560" w:rsidRDefault="00000000">
            <w:pPr>
              <w:jc w:val="center"/>
            </w:pPr>
            <w:r>
              <w:rPr>
                <w:b/>
                <w:bCs/>
              </w:rPr>
              <w:t>Sản phẩm</w:t>
            </w:r>
          </w:p>
        </w:tc>
      </w:tr>
      <w:tr w:rsidR="00E16560" w14:paraId="3FE6AF9C" w14:textId="77777777">
        <w:tc>
          <w:tcPr>
            <w:tcW w:w="0" w:type="auto"/>
            <w:tcBorders>
              <w:top w:val="single" w:sz="0" w:space="0" w:color="000000"/>
              <w:left w:val="single" w:sz="0" w:space="0" w:color="000000"/>
              <w:bottom w:val="single" w:sz="0" w:space="0" w:color="000000"/>
              <w:right w:val="single" w:sz="0" w:space="0" w:color="000000"/>
            </w:tcBorders>
          </w:tcPr>
          <w:p w14:paraId="17056B70" w14:textId="77777777" w:rsidR="00E16560" w:rsidRDefault="00000000">
            <w:r>
              <w:rPr>
                <w:b/>
                <w:bCs/>
              </w:rPr>
              <w:t>Bước 1: Chuyển giao nhiệm vụ</w:t>
            </w:r>
            <w:r>
              <w:br/>
              <w:t>- Giáo viên giao nhiệm vụ về nhà cho các nhóm: "Hãy thiết kế một poster số giải thích cấu trúc hình học của phân tử nước (H_2O) và tại sao nước lại có các tính chất vật lý đặc biệt (như nhiệt độ sôi cao, là dung môi phân cực tốt) dựa trên liên kết hóa học."</w:t>
            </w:r>
            <w:r>
              <w:br/>
              <w:t xml:space="preserve">- </w:t>
            </w:r>
            <w:r>
              <w:rPr>
                <w:u w:val="single"/>
              </w:rPr>
              <w:t>Yêu cầu học sinh sử dụng công cụ Canva để thiết kế poster và nộp sản phẩm lên Padlet của lớp trước buổi học sau.</w:t>
            </w:r>
            <w:r>
              <w:t xml:space="preserve"> (3.1.NC1a)</w:t>
            </w:r>
            <w:r>
              <w:br/>
            </w:r>
            <w:r>
              <w:rPr>
                <w:b/>
                <w:bCs/>
              </w:rPr>
              <w:t>Bước 2: Thực hiện nhiệm vụ</w:t>
            </w:r>
            <w:r>
              <w:br/>
              <w:t>- Học sinh thảo luận nhóm phân công nhiệm vụ ngoài giờ lên lớp.</w:t>
            </w:r>
            <w:r>
              <w:br/>
              <w:t xml:space="preserve">- </w:t>
            </w:r>
            <w:r>
              <w:rPr>
                <w:u w:val="single"/>
              </w:rPr>
              <w:t>Học sinh thiết kế poster trên Canva, tích hợp các hình ảnh mô phỏng 3D phân tử nước đã vẽ ở Hoạt động 2.</w:t>
            </w:r>
            <w:r>
              <w:t xml:space="preserve"> (3.1.NC1a)</w:t>
            </w:r>
            <w:r>
              <w:br/>
            </w:r>
            <w:r>
              <w:rPr>
                <w:b/>
                <w:bCs/>
              </w:rPr>
              <w:t>Bước 3: Báo cáo, thảo luận</w:t>
            </w:r>
            <w:r>
              <w:br/>
              <w:t>- Học sinh truy cập Padlet của lớp để xem và bình luận, thả tim cho sản phẩm của các nhóm khác.</w:t>
            </w:r>
            <w:r>
              <w:br/>
              <w:t>- Giáo viên chọn 2 sản phẩm xuất sắc nhất để tuyên dương vào đầu tiết học sau.</w:t>
            </w:r>
            <w:r>
              <w:br/>
            </w:r>
            <w:r>
              <w:rPr>
                <w:b/>
                <w:bCs/>
              </w:rPr>
              <w:t>Bước 4: Kết luận, nhận định</w:t>
            </w:r>
            <w:r>
              <w:br/>
              <w:t>- Giáo viên đánh giá tổng kết chuyên đề, nhận xét về sự tiến bộ của học sinh trong cả kiến thức hóa học và năng lực số.</w:t>
            </w:r>
          </w:p>
        </w:tc>
        <w:tc>
          <w:tcPr>
            <w:tcW w:w="0" w:type="auto"/>
            <w:tcBorders>
              <w:top w:val="single" w:sz="0" w:space="0" w:color="000000"/>
              <w:left w:val="single" w:sz="0" w:space="0" w:color="000000"/>
              <w:bottom w:val="single" w:sz="0" w:space="0" w:color="000000"/>
              <w:right w:val="single" w:sz="0" w:space="0" w:color="000000"/>
            </w:tcBorders>
          </w:tcPr>
          <w:p w14:paraId="45F76B93" w14:textId="77777777" w:rsidR="00E16560" w:rsidRDefault="00000000">
            <w:r>
              <w:t>- Poster/Infographic số của các nhóm được đăng tải trên Padlet lớp.</w:t>
            </w:r>
            <w:r>
              <w:br/>
              <w:t>- Nội dung poster giải thích khoa học, trực quan về cấu trúc phân tử nước và các tính chất liên quan.</w:t>
            </w:r>
          </w:p>
        </w:tc>
      </w:tr>
    </w:tbl>
    <w:p w14:paraId="0FEBB8E9" w14:textId="77777777" w:rsidR="00E16560" w:rsidRDefault="00E16560"/>
    <w:sectPr w:rsidR="00E16560">
      <w:pgSz w:w="11906" w:h="16838"/>
      <w:pgMar w:top="1134" w:right="1134" w:bottom="1134"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FB13A" w14:textId="77777777" w:rsidR="002457B7" w:rsidRDefault="002457B7">
      <w:pPr>
        <w:spacing w:before="0"/>
      </w:pPr>
      <w:r>
        <w:separator/>
      </w:r>
    </w:p>
  </w:endnote>
  <w:endnote w:type="continuationSeparator" w:id="0">
    <w:p w14:paraId="230C1FF8" w14:textId="77777777" w:rsidR="002457B7" w:rsidRDefault="002457B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60B8C" w14:textId="77777777" w:rsidR="002457B7" w:rsidRDefault="002457B7">
      <w:pPr>
        <w:spacing w:before="0"/>
      </w:pPr>
      <w:r>
        <w:separator/>
      </w:r>
    </w:p>
  </w:footnote>
  <w:footnote w:type="continuationSeparator" w:id="0">
    <w:p w14:paraId="5A124ECD" w14:textId="77777777" w:rsidR="002457B7" w:rsidRDefault="002457B7">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B0EBD9"/>
    <w:multiLevelType w:val="singleLevel"/>
    <w:tmpl w:val="80B0EBD9"/>
    <w:lvl w:ilvl="0">
      <w:start w:val="1"/>
      <w:numFmt w:val="decimal"/>
      <w:suff w:val="space"/>
      <w:lvlText w:val="%1."/>
      <w:lvlJc w:val="left"/>
    </w:lvl>
  </w:abstractNum>
  <w:abstractNum w:abstractNumId="1" w15:restartNumberingAfterBreak="0">
    <w:nsid w:val="8712F920"/>
    <w:multiLevelType w:val="singleLevel"/>
    <w:tmpl w:val="8712F920"/>
    <w:lvl w:ilvl="0">
      <w:start w:val="1"/>
      <w:numFmt w:val="decimal"/>
      <w:suff w:val="space"/>
      <w:lvlText w:val="%1."/>
      <w:lvlJc w:val="left"/>
    </w:lvl>
  </w:abstractNum>
  <w:abstractNum w:abstractNumId="2" w15:restartNumberingAfterBreak="0">
    <w:nsid w:val="0F3267BA"/>
    <w:multiLevelType w:val="singleLevel"/>
    <w:tmpl w:val="0F3267BA"/>
    <w:lvl w:ilvl="0">
      <w:start w:val="1"/>
      <w:numFmt w:val="decimal"/>
      <w:suff w:val="space"/>
      <w:lvlText w:val="%1."/>
      <w:lvlJc w:val="left"/>
    </w:lvl>
  </w:abstractNum>
  <w:abstractNum w:abstractNumId="3" w15:restartNumberingAfterBreak="0">
    <w:nsid w:val="328550EE"/>
    <w:multiLevelType w:val="singleLevel"/>
    <w:tmpl w:val="328550EE"/>
    <w:lvl w:ilvl="0">
      <w:start w:val="2"/>
      <w:numFmt w:val="upperLetter"/>
      <w:suff w:val="space"/>
      <w:lvlText w:val="%1."/>
      <w:lvlJc w:val="left"/>
    </w:lvl>
  </w:abstractNum>
  <w:num w:numId="1" w16cid:durableId="58141708">
    <w:abstractNumId w:val="3"/>
  </w:num>
  <w:num w:numId="2" w16cid:durableId="1476944465">
    <w:abstractNumId w:val="2"/>
  </w:num>
  <w:num w:numId="3" w16cid:durableId="1606768247">
    <w:abstractNumId w:val="1"/>
  </w:num>
  <w:num w:numId="4" w16cid:durableId="985547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0F3"/>
    <w:rsid w:val="002457B7"/>
    <w:rsid w:val="004E61CE"/>
    <w:rsid w:val="005F0F42"/>
    <w:rsid w:val="00911A51"/>
    <w:rsid w:val="00B306DF"/>
    <w:rsid w:val="00B930F3"/>
    <w:rsid w:val="00C25B2C"/>
    <w:rsid w:val="00E16560"/>
    <w:rsid w:val="408E79EE"/>
    <w:rsid w:val="4C6B1510"/>
    <w:rsid w:val="57C22B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3F2C7"/>
  <w15:docId w15:val="{EEE90727-DED6-434F-870E-912BD71F2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pPr>
    <w:rPr>
      <w:color w:val="000000"/>
      <w:sz w:val="28"/>
      <w:szCs w:val="28"/>
    </w:rPr>
  </w:style>
  <w:style w:type="paragraph" w:styleId="Heading1">
    <w:name w:val="heading 1"/>
    <w:uiPriority w:val="9"/>
    <w:qFormat/>
    <w:pPr>
      <w:spacing w:before="120"/>
      <w:ind w:firstLine="720"/>
      <w:outlineLvl w:val="0"/>
    </w:pPr>
    <w:rPr>
      <w:b/>
      <w:bCs/>
      <w:color w:val="000000"/>
      <w:sz w:val="28"/>
      <w:szCs w:val="28"/>
    </w:rPr>
  </w:style>
  <w:style w:type="paragraph" w:styleId="Heading2">
    <w:name w:val="heading 2"/>
    <w:uiPriority w:val="9"/>
    <w:unhideWhenUsed/>
    <w:qFormat/>
    <w:pPr>
      <w:spacing w:before="120"/>
      <w:ind w:firstLine="720"/>
      <w:outlineLvl w:val="1"/>
    </w:pPr>
    <w:rPr>
      <w:b/>
      <w:bCs/>
      <w:color w:val="000000"/>
      <w:sz w:val="28"/>
      <w:szCs w:val="28"/>
    </w:rPr>
  </w:style>
  <w:style w:type="paragraph" w:styleId="Heading3">
    <w:name w:val="heading 3"/>
    <w:uiPriority w:val="9"/>
    <w:unhideWhenUsed/>
    <w:qFormat/>
    <w:pPr>
      <w:spacing w:before="120"/>
      <w:ind w:firstLine="720"/>
      <w:outlineLvl w:val="2"/>
    </w:pPr>
    <w:rPr>
      <w:b/>
      <w:bCs/>
      <w:color w:val="000000"/>
      <w:sz w:val="28"/>
      <w:szCs w:val="28"/>
    </w:rPr>
  </w:style>
  <w:style w:type="paragraph" w:styleId="Heading4">
    <w:name w:val="heading 4"/>
    <w:uiPriority w:val="9"/>
    <w:semiHidden/>
    <w:unhideWhenUsed/>
    <w:qFormat/>
    <w:pPr>
      <w:spacing w:before="120"/>
      <w:outlineLvl w:val="3"/>
    </w:pPr>
    <w:rPr>
      <w:i/>
      <w:iCs/>
      <w:color w:val="2E74B5"/>
      <w:sz w:val="28"/>
      <w:szCs w:val="28"/>
    </w:rPr>
  </w:style>
  <w:style w:type="paragraph" w:styleId="Heading5">
    <w:name w:val="heading 5"/>
    <w:uiPriority w:val="9"/>
    <w:semiHidden/>
    <w:unhideWhenUsed/>
    <w:qFormat/>
    <w:pPr>
      <w:spacing w:before="120"/>
      <w:outlineLvl w:val="4"/>
    </w:pPr>
    <w:rPr>
      <w:color w:val="2E74B5"/>
      <w:sz w:val="28"/>
      <w:szCs w:val="28"/>
    </w:rPr>
  </w:style>
  <w:style w:type="paragraph" w:styleId="Heading6">
    <w:name w:val="heading 6"/>
    <w:uiPriority w:val="9"/>
    <w:semiHidden/>
    <w:unhideWhenUsed/>
    <w:qFormat/>
    <w:pPr>
      <w:spacing w:before="120"/>
      <w:outlineLvl w:val="5"/>
    </w:pPr>
    <w:rPr>
      <w:color w:val="1F4D78"/>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unhideWhenUsed/>
    <w:qFormat/>
    <w:rPr>
      <w:vertAlign w:val="superscript"/>
    </w:rPr>
  </w:style>
  <w:style w:type="paragraph" w:styleId="FootnoteText">
    <w:name w:val="footnote text"/>
    <w:link w:val="FootnoteTextChar"/>
    <w:uiPriority w:val="99"/>
    <w:semiHidden/>
    <w:unhideWhenUsed/>
    <w:qFormat/>
    <w:pPr>
      <w:spacing w:before="120"/>
    </w:pPr>
    <w:rPr>
      <w:color w:val="000000"/>
    </w:rPr>
  </w:style>
  <w:style w:type="character" w:styleId="Hyperlink">
    <w:name w:val="Hyperlink"/>
    <w:uiPriority w:val="99"/>
    <w:unhideWhenUsed/>
    <w:qFormat/>
    <w:rPr>
      <w:color w:val="0563C1"/>
      <w:u w:val="single"/>
    </w:rPr>
  </w:style>
  <w:style w:type="paragraph" w:styleId="Title">
    <w:name w:val="Title"/>
    <w:uiPriority w:val="10"/>
    <w:qFormat/>
    <w:pPr>
      <w:spacing w:before="240" w:after="120"/>
      <w:jc w:val="center"/>
    </w:pPr>
    <w:rPr>
      <w:b/>
      <w:bCs/>
      <w:color w:val="000000"/>
      <w:sz w:val="32"/>
      <w:szCs w:val="32"/>
    </w:rPr>
  </w:style>
  <w:style w:type="paragraph" w:customStyle="1" w:styleId="Strong1">
    <w:name w:val="Strong1"/>
    <w:qFormat/>
    <w:pPr>
      <w:spacing w:before="120"/>
    </w:pPr>
    <w:rPr>
      <w:b/>
      <w:bCs/>
      <w:color w:val="000000"/>
      <w:sz w:val="28"/>
      <w:szCs w:val="28"/>
    </w:rPr>
  </w:style>
  <w:style w:type="paragraph" w:styleId="ListParagraph">
    <w:name w:val="List Paragraph"/>
    <w:qFormat/>
    <w:pPr>
      <w:spacing w:before="120"/>
    </w:pPr>
    <w:rPr>
      <w:color w:val="000000"/>
      <w:sz w:val="28"/>
      <w:szCs w:val="28"/>
    </w:rPr>
  </w:style>
  <w:style w:type="character" w:customStyle="1" w:styleId="FootnoteTextChar">
    <w:name w:val="Footnote Text Char"/>
    <w:link w:val="FootnoteText"/>
    <w:uiPriority w:val="99"/>
    <w:semiHidden/>
    <w:unhideWhenUsed/>
    <w:qFormat/>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2115</Words>
  <Characters>12058</Characters>
  <Application>Microsoft Office Word</Application>
  <DocSecurity>0</DocSecurity>
  <Lines>100</Lines>
  <Paragraphs>28</Paragraphs>
  <ScaleCrop>false</ScaleCrop>
  <Company/>
  <LinksUpToDate>false</LinksUpToDate>
  <CharactersWithSpaces>14145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Thanh Hien Phan</cp:lastModifiedBy>
  <cp:revision>2</cp:revision>
  <dcterms:created xsi:type="dcterms:W3CDTF">2026-10-15T23:02:00Z</dcterms:created>
  <dcterms:modified xsi:type="dcterms:W3CDTF">2026-10-15T23:02:00Z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eyJoZGlkIjoiZjE1Njk0NzMxNjFiYmRhOTA0NzU2NzY3MmNhM2MxYmYifQ==</vt:lpwstr>
  </property>
  <property fmtid="{D5CDD505-2E9C-101B-9397-08002B2CF9AE}" pid="3" name="KSOProductBuildVer">
    <vt:lpwstr>1033-12.1.0.26880</vt:lpwstr>
  </property>
  <property fmtid="{D5CDD505-2E9C-101B-9397-08002B2CF9AE}" pid="4" name="ICV">
    <vt:lpwstr>E98E86FD6827412F8647ADD3C7189BB5_12</vt:lpwstr>
  </property>
</Properties>
</file>